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财务部实习生工作内容</w:t>
      </w:r>
    </w:p>
    <w:p>
      <w:pPr>
        <w:pStyle w:val="19"/>
      </w:pPr>
      <w:r>
        <w:t>窗体顶端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1、协助财务高级专员梳理会计档案资料。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default" w:asciiTheme="majorEastAsia" w:hAnsiTheme="majorEastAsia" w:eastAsiaTheme="majorEastAsia"/>
          <w:sz w:val="28"/>
          <w:szCs w:val="28"/>
        </w:rPr>
        <w:t>2、协助财务高级专员对接融资部，处理融资相关事宜；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default" w:asciiTheme="majorEastAsia" w:hAnsiTheme="majorEastAsia" w:eastAsiaTheme="majorEastAsia"/>
          <w:sz w:val="28"/>
          <w:szCs w:val="28"/>
        </w:rPr>
        <w:t>3、协助财务高级专员对接租赁业务部，处理租赁项目相关事宜；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default" w:asciiTheme="majorEastAsia" w:hAnsiTheme="majorEastAsia" w:eastAsiaTheme="majorEastAsia"/>
          <w:sz w:val="28"/>
          <w:szCs w:val="28"/>
        </w:rPr>
        <w:t>4、协助财务部经理助理，撰写经营分析、财务分析等其他事宜。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default" w:asciiTheme="majorEastAsia" w:hAnsiTheme="majorEastAsia" w:eastAsiaTheme="majorEastAsia"/>
          <w:sz w:val="28"/>
          <w:szCs w:val="28"/>
        </w:rPr>
        <w:t> </w:t>
      </w:r>
    </w:p>
    <w:p>
      <w:pPr>
        <w:pStyle w:val="20"/>
      </w:pPr>
      <w:r>
        <w:t>窗体底端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业务一部实习生工作内容</w:t>
      </w:r>
    </w:p>
    <w:p>
      <w:pPr>
        <w:pStyle w:val="19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left"/>
      </w:pPr>
      <w:r>
        <w:rPr>
          <w:rFonts w:ascii="Calibri" w:hAnsi="Calibri" w:eastAsia="Tahoma" w:cs="Calibri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Calibri" w:hAnsi="Calibri" w:eastAsia="宋体" w:cs="宋体"/>
          <w:color w:val="333333"/>
          <w:kern w:val="0"/>
          <w:sz w:val="32"/>
          <w:szCs w:val="32"/>
          <w:lang w:val="en-US" w:eastAsia="zh-CN" w:bidi="ar"/>
        </w:rPr>
        <w:t>、协助项目经理业务开拓、客户考察、内部审批流程、放款及贷后管理；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left"/>
      </w:pPr>
      <w:r>
        <w:rPr>
          <w:rFonts w:hint="default" w:ascii="Calibri" w:hAnsi="Calibri" w:eastAsia="Tahoma" w:cs="Calibri"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Calibri" w:hAnsi="Calibri" w:eastAsia="宋体" w:cs="宋体"/>
          <w:color w:val="333333"/>
          <w:kern w:val="0"/>
          <w:sz w:val="32"/>
          <w:szCs w:val="32"/>
          <w:lang w:val="en-US" w:eastAsia="zh-CN" w:bidi="ar"/>
        </w:rPr>
        <w:t>、协助项目经理对融资租赁业务的新产品创新设计及实施。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left"/>
      </w:pPr>
      <w:r>
        <w:rPr>
          <w:rFonts w:hint="default" w:ascii="Calibri" w:hAnsi="Calibri" w:eastAsia="Tahoma" w:cs="Calibri"/>
          <w:color w:val="333333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Calibri" w:hAnsi="Calibri" w:eastAsia="宋体" w:cs="宋体"/>
          <w:color w:val="333333"/>
          <w:kern w:val="0"/>
          <w:sz w:val="32"/>
          <w:szCs w:val="32"/>
          <w:lang w:val="en-US" w:eastAsia="zh-CN" w:bidi="ar"/>
        </w:rPr>
        <w:t>、协助项目经理整理尽调资料搜集、整理、分析。</w:t>
      </w:r>
    </w:p>
    <w:p>
      <w:pPr>
        <w:pStyle w:val="20"/>
      </w:pPr>
      <w:r>
        <w:t>窗体底端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融资部实习生工作内容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协助融资经理整理在各行办理授信时所需的相关资料；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协助融资经理对存量授信业务档案整理；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协助融资经理办理内部/外部贷款相关事物工作；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协助融资经理进行常规的融资数据统计（包含但不限于：付息日利息、起始日/到期日等）</w:t>
      </w:r>
    </w:p>
    <w:p>
      <w:pPr>
        <w:numPr>
          <w:numId w:val="0"/>
        </w:numPr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综合管理部实习生工作内容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1、协助做好维稳</w:t>
      </w:r>
      <w:r>
        <w:rPr>
          <w:rFonts w:hint="eastAsia"/>
          <w:sz w:val="28"/>
          <w:szCs w:val="28"/>
        </w:rPr>
        <w:t>信访</w:t>
      </w:r>
      <w:r>
        <w:rPr>
          <w:rFonts w:hint="eastAsia" w:asciiTheme="majorEastAsia" w:hAnsiTheme="majorEastAsia" w:eastAsiaTheme="majorEastAsia"/>
          <w:sz w:val="28"/>
          <w:szCs w:val="28"/>
        </w:rPr>
        <w:t>、保密等相关工作。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2、协助做好档案管理。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3、协助做好新闻宣传工作。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4、协助做好物资采购工作。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5、协助做好工团工作、企业文化、员工活动管理。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6、完成领导交办的其他任务。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风险管理部实习生工作内容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1、搜寻风电、光伏行业政策及初步分析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2、编写新闻稿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3、参与资产分类的初级工作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4、参与租金收款的初级工作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5、参与合同档案校对的初级工作</w:t>
      </w:r>
    </w:p>
    <w:p>
      <w:pP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6、参与付款和支付计划表的初级工作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7、参与租赁协会月度情况表的编写工作</w:t>
      </w:r>
    </w:p>
    <w:p>
      <w:pP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8、参与租赁系统季度情况表的编写工作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9、参与信用风险的资料收集工作，后期可参与建模工作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10、参与公司内部培训并撰写学习心得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11、参与合规性风险的资料收集工作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12、参与操作风险的资料收集工作</w:t>
      </w:r>
    </w:p>
    <w:p>
      <w:pPr>
        <w:ind w:firstLine="56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13、参与流动性风险的资料收集工作</w:t>
      </w:r>
    </w:p>
    <w:p>
      <w:pPr>
        <w:ind w:firstLine="56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(风控的实习生并不是以上所有的工作都需参与，根据分配的实习生的专业而定）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date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783F"/>
    <w:multiLevelType w:val="singleLevel"/>
    <w:tmpl w:val="30A878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6D26"/>
    <w:rsid w:val="0001420E"/>
    <w:rsid w:val="00051A98"/>
    <w:rsid w:val="0005614F"/>
    <w:rsid w:val="001304F4"/>
    <w:rsid w:val="00207CEF"/>
    <w:rsid w:val="002B3B04"/>
    <w:rsid w:val="002D4744"/>
    <w:rsid w:val="00322F97"/>
    <w:rsid w:val="003627C5"/>
    <w:rsid w:val="0053540B"/>
    <w:rsid w:val="005B3B2F"/>
    <w:rsid w:val="005B4D55"/>
    <w:rsid w:val="00785856"/>
    <w:rsid w:val="00794639"/>
    <w:rsid w:val="007D5014"/>
    <w:rsid w:val="0082553E"/>
    <w:rsid w:val="00974F0C"/>
    <w:rsid w:val="00A777E1"/>
    <w:rsid w:val="00AF6D26"/>
    <w:rsid w:val="00B661C5"/>
    <w:rsid w:val="00C3677F"/>
    <w:rsid w:val="00DF7D67"/>
    <w:rsid w:val="00E13C4C"/>
    <w:rsid w:val="3FB5167F"/>
    <w:rsid w:val="7BD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uiPriority w:val="99"/>
    <w:rPr>
      <w:color w:val="337AB7"/>
      <w:u w:val="none"/>
    </w:rPr>
  </w:style>
  <w:style w:type="character" w:styleId="7">
    <w:name w:val="HTML Definition"/>
    <w:basedOn w:val="4"/>
    <w:semiHidden/>
    <w:unhideWhenUsed/>
    <w:uiPriority w:val="99"/>
    <w:rPr>
      <w:i/>
    </w:rPr>
  </w:style>
  <w:style w:type="character" w:styleId="8">
    <w:name w:val="Hyperlink"/>
    <w:basedOn w:val="4"/>
    <w:semiHidden/>
    <w:unhideWhenUsed/>
    <w:uiPriority w:val="99"/>
    <w:rPr>
      <w:color w:val="337AB7"/>
      <w:u w:val="none"/>
    </w:rPr>
  </w:style>
  <w:style w:type="character" w:styleId="9">
    <w:name w:val="HTML Code"/>
    <w:basedOn w:val="4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semiHidden/>
    <w:unhideWhenUsed/>
    <w:uiPriority w:val="99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irst-child"/>
    <w:basedOn w:val="4"/>
    <w:uiPriority w:val="0"/>
    <w:rPr>
      <w:bdr w:val="none" w:color="auto" w:sz="0" w:space="0"/>
    </w:rPr>
  </w:style>
  <w:style w:type="character" w:customStyle="1" w:styleId="13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4">
    <w:name w:val="hover4"/>
    <w:basedOn w:val="4"/>
    <w:uiPriority w:val="0"/>
    <w:rPr>
      <w:color w:val="FFFFFF"/>
    </w:rPr>
  </w:style>
  <w:style w:type="character" w:customStyle="1" w:styleId="15">
    <w:name w:val="hover5"/>
    <w:basedOn w:val="4"/>
    <w:uiPriority w:val="0"/>
    <w:rPr>
      <w:color w:val="5FB878"/>
    </w:rPr>
  </w:style>
  <w:style w:type="character" w:customStyle="1" w:styleId="16">
    <w:name w:val="hover6"/>
    <w:basedOn w:val="4"/>
    <w:uiPriority w:val="0"/>
    <w:rPr>
      <w:color w:val="5FB878"/>
    </w:rPr>
  </w:style>
  <w:style w:type="character" w:customStyle="1" w:styleId="17">
    <w:name w:val="button"/>
    <w:basedOn w:val="4"/>
    <w:uiPriority w:val="0"/>
    <w:rPr>
      <w:bdr w:val="none" w:color="auto" w:sz="0" w:space="0"/>
    </w:rPr>
  </w:style>
  <w:style w:type="character" w:customStyle="1" w:styleId="18">
    <w:name w:val="tmpztreemove_arrow"/>
    <w:basedOn w:val="4"/>
    <w:uiPriority w:val="0"/>
    <w:rPr>
      <w:bdr w:val="none" w:color="auto" w:sz="0" w:space="0"/>
    </w:rPr>
  </w:style>
  <w:style w:type="paragraph" w:styleId="1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51</TotalTime>
  <ScaleCrop>false</ScaleCrop>
  <LinksUpToDate>false</LinksUpToDate>
  <CharactersWithSpaces>112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2019-03-04T07:18:00Z</dcterms:created>
  <dc:creator>杨旭品</dc:creator>
  <cp:lastModifiedBy>ˊＳхfˋ</cp:lastModifiedBy>
  <dcterms:modified xsi:type="dcterms:W3CDTF">2019-03-04T08:38:16Z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