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300" w:afterAutospacing="0" w:line="17" w:lineRule="atLeast"/>
        <w:jc w:val="center"/>
        <w:rPr>
          <w:rFonts w:hint="default" w:eastAsia="宋体"/>
          <w:b/>
          <w:color w:val="000000" w:themeColor="text1"/>
          <w:sz w:val="36"/>
          <w:szCs w:val="36"/>
          <w:lang w:val="en-US" w:eastAsia="zh-CN"/>
          <w14:textFill>
            <w14:solidFill>
              <w14:schemeClr w14:val="tx1"/>
            </w14:solidFill>
          </w14:textFill>
        </w:rPr>
      </w:pPr>
      <w:bookmarkStart w:id="0" w:name="_GoBack"/>
      <w:r>
        <w:rPr>
          <w:b/>
          <w:i w:val="0"/>
          <w:caps w:val="0"/>
          <w:color w:val="000000" w:themeColor="text1"/>
          <w:spacing w:val="0"/>
          <w:sz w:val="36"/>
          <w:szCs w:val="36"/>
          <w14:textFill>
            <w14:solidFill>
              <w14:schemeClr w14:val="tx1"/>
            </w14:solidFill>
          </w14:textFill>
        </w:rPr>
        <w:t>上海联和金融信息服务有限公司</w:t>
      </w:r>
      <w:r>
        <w:rPr>
          <w:rFonts w:hint="eastAsia"/>
          <w:b/>
          <w:i w:val="0"/>
          <w:caps w:val="0"/>
          <w:color w:val="000000" w:themeColor="text1"/>
          <w:spacing w:val="0"/>
          <w:sz w:val="36"/>
          <w:szCs w:val="36"/>
          <w:lang w:val="en-US" w:eastAsia="zh-CN"/>
          <w14:textFill>
            <w14:solidFill>
              <w14:schemeClr w14:val="tx1"/>
            </w14:solidFill>
          </w14:textFill>
        </w:rPr>
        <w:t>2021招聘信息</w:t>
      </w:r>
    </w:p>
    <w:bookmarkEnd w:id="0"/>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ascii="Helvetica" w:hAnsi="Helvetica" w:eastAsia="Helvetica" w:cs="Helvetica"/>
          <w:i w:val="0"/>
          <w:caps w:val="0"/>
          <w:color w:val="000000" w:themeColor="text1"/>
          <w:spacing w:val="0"/>
          <w:sz w:val="21"/>
          <w:szCs w:val="21"/>
          <w14:textFill>
            <w14:solidFill>
              <w14:schemeClr w14:val="tx1"/>
            </w14:solidFill>
          </w14:textFill>
        </w:rPr>
        <w:t>国有企业</w:t>
      </w:r>
      <w:r>
        <w:rPr>
          <w:rFonts w:hint="default" w:ascii="Helvetica" w:hAnsi="Helvetica" w:eastAsia="Helvetica" w:cs="Helvetica"/>
          <w:i w:val="0"/>
          <w:caps w:val="0"/>
          <w:color w:val="000000" w:themeColor="text1"/>
          <w:spacing w:val="0"/>
          <w:sz w:val="21"/>
          <w:szCs w:val="21"/>
          <w14:textFill>
            <w14:solidFill>
              <w14:schemeClr w14:val="tx1"/>
            </w14:solidFill>
          </w14:textFill>
        </w:rPr>
        <w:t> 金融业 50-200人 上海市黄浦区</w:t>
      </w:r>
    </w:p>
    <w:p>
      <w:pPr>
        <w:pStyle w:val="4"/>
        <w:keepNext w:val="0"/>
        <w:keepLines w:val="0"/>
        <w:widowControl/>
        <w:suppressLineNumbers w:val="0"/>
        <w:pBdr>
          <w:left w:val="single" w:color="008CD6" w:sz="24" w:space="6"/>
        </w:pBdr>
        <w:spacing w:before="0" w:beforeAutospacing="0" w:after="300" w:afterAutospacing="0" w:line="17" w:lineRule="atLeast"/>
        <w:ind w:left="0" w:right="0"/>
        <w:rPr>
          <w:b/>
          <w:color w:val="000000" w:themeColor="text1"/>
          <w:sz w:val="24"/>
          <w:szCs w:val="24"/>
          <w14:textFill>
            <w14:solidFill>
              <w14:schemeClr w14:val="tx1"/>
            </w14:solidFill>
          </w14:textFill>
        </w:rPr>
      </w:pPr>
      <w:r>
        <w:rPr>
          <w:b/>
          <w:i w:val="0"/>
          <w:caps w:val="0"/>
          <w:color w:val="000000" w:themeColor="text1"/>
          <w:spacing w:val="0"/>
          <w:sz w:val="24"/>
          <w:szCs w:val="24"/>
          <w:bdr w:val="single" w:color="008CD6" w:sz="24" w:space="0"/>
          <w14:textFill>
            <w14:solidFill>
              <w14:schemeClr w14:val="tx1"/>
            </w14:solidFill>
          </w14:textFill>
        </w:rPr>
        <w:t>公司简介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420" w:firstLineChars="200"/>
        <w:jc w:val="left"/>
        <w:textAlignment w:val="auto"/>
        <w:rPr>
          <w:rFonts w:hint="default" w:ascii="Helvetica" w:hAnsi="Helvetica" w:eastAsia="Helvetica" w:cs="Helvetica"/>
          <w:i w:val="0"/>
          <w:caps w:val="0"/>
          <w:color w:val="000000" w:themeColor="text1"/>
          <w:spacing w:val="0"/>
          <w:sz w:val="21"/>
          <w:szCs w:val="21"/>
          <w14:textFill>
            <w14:solidFill>
              <w14:schemeClr w14:val="tx1"/>
            </w14:solidFill>
          </w14:textFill>
        </w:rPr>
      </w:pPr>
      <w:r>
        <w:rPr>
          <w:rFonts w:hint="default" w:ascii="Helvetica" w:hAnsi="Helvetica" w:eastAsia="Helvetica" w:cs="Helvetica"/>
          <w:i w:val="0"/>
          <w:caps w:val="0"/>
          <w:color w:val="000000" w:themeColor="text1"/>
          <w:spacing w:val="0"/>
          <w:kern w:val="0"/>
          <w:sz w:val="21"/>
          <w:szCs w:val="21"/>
          <w:bdr w:val="none" w:color="auto" w:sz="0" w:space="0"/>
          <w:lang w:val="en-US" w:eastAsia="zh-CN" w:bidi="ar"/>
          <w14:textFill>
            <w14:solidFill>
              <w14:schemeClr w14:val="tx1"/>
            </w14:solidFill>
          </w14:textFill>
        </w:rPr>
        <w:t>联和金融公司是上海市国资委下属的上海联和投资有限公司和专业团队共同出资，于2010年创建。 国资控股，市场化模式运营的、专注于金融信息和金融创新的，投资孵化器。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420" w:firstLineChars="200"/>
        <w:jc w:val="left"/>
        <w:textAlignment w:val="auto"/>
        <w:rPr>
          <w:rFonts w:hint="default" w:ascii="Helvetica" w:hAnsi="Helvetica" w:eastAsia="Helvetica" w:cs="Helvetica"/>
          <w:i w:val="0"/>
          <w:caps w:val="0"/>
          <w:color w:val="000000" w:themeColor="text1"/>
          <w:spacing w:val="0"/>
          <w:sz w:val="21"/>
          <w:szCs w:val="21"/>
          <w14:textFill>
            <w14:solidFill>
              <w14:schemeClr w14:val="tx1"/>
            </w14:solidFill>
          </w14:textFill>
        </w:rPr>
      </w:pPr>
      <w:r>
        <w:rPr>
          <w:rFonts w:hint="default" w:ascii="Helvetica" w:hAnsi="Helvetica" w:eastAsia="Helvetica" w:cs="Helvetica"/>
          <w:i w:val="0"/>
          <w:caps w:val="0"/>
          <w:color w:val="000000" w:themeColor="text1"/>
          <w:spacing w:val="0"/>
          <w:kern w:val="0"/>
          <w:sz w:val="21"/>
          <w:szCs w:val="21"/>
          <w:bdr w:val="none" w:color="auto" w:sz="0" w:space="0"/>
          <w:lang w:val="en-US" w:eastAsia="zh-CN" w:bidi="ar"/>
          <w14:textFill>
            <w14:solidFill>
              <w14:schemeClr w14:val="tx1"/>
            </w14:solidFill>
          </w14:textFill>
        </w:rPr>
        <w:t>已孵化业务：1）可再生能源的投资、开发、及资产证券化。2）中国资产证券化分析网。3）私募基金及对冲基金行政管理。4）高端金融咨询服务。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420" w:firstLineChars="200"/>
        <w:jc w:val="left"/>
        <w:textAlignment w:val="auto"/>
        <w:rPr>
          <w:rFonts w:hint="default" w:ascii="Helvetica" w:hAnsi="Helvetica" w:eastAsia="Helvetica" w:cs="Helvetica"/>
          <w:i w:val="0"/>
          <w:caps w:val="0"/>
          <w:color w:val="000000" w:themeColor="text1"/>
          <w:spacing w:val="0"/>
          <w:sz w:val="21"/>
          <w:szCs w:val="21"/>
          <w14:textFill>
            <w14:solidFill>
              <w14:schemeClr w14:val="tx1"/>
            </w14:solidFill>
          </w14:textFill>
        </w:rPr>
      </w:pPr>
      <w:r>
        <w:rPr>
          <w:rFonts w:hint="default" w:ascii="Helvetica" w:hAnsi="Helvetica" w:eastAsia="Helvetica" w:cs="Helvetica"/>
          <w:i w:val="0"/>
          <w:caps w:val="0"/>
          <w:color w:val="000000" w:themeColor="text1"/>
          <w:spacing w:val="0"/>
          <w:kern w:val="0"/>
          <w:sz w:val="21"/>
          <w:szCs w:val="21"/>
          <w:bdr w:val="none" w:color="auto" w:sz="0" w:space="0"/>
          <w:lang w:val="en-US" w:eastAsia="zh-CN" w:bidi="ar"/>
          <w14:textFill>
            <w14:solidFill>
              <w14:schemeClr w14:val="tx1"/>
            </w14:solidFill>
          </w14:textFill>
        </w:rPr>
        <w:t>联和金融提供专业的金融信息服务：1）投资管理、投资分析、量化交易、风险控制、资产池和对冲基金及私募基金管理；2）产品设计、发行、交易执行及中后台服务、基金行政管理；3）产品分析和交易平台 、互联网金融 、定量分析模型、基金管理综合平台；4）资产证券化产品实时监控、证券化产品估值、统计模型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420" w:firstLineChars="200"/>
        <w:jc w:val="left"/>
        <w:textAlignment w:val="auto"/>
        <w:rPr>
          <w:rFonts w:hint="default" w:ascii="Helvetica" w:hAnsi="Helvetica" w:eastAsia="Helvetica" w:cs="Helvetica"/>
          <w:i w:val="0"/>
          <w:caps w:val="0"/>
          <w:color w:val="000000" w:themeColor="text1"/>
          <w:spacing w:val="0"/>
          <w:sz w:val="21"/>
          <w:szCs w:val="21"/>
          <w14:textFill>
            <w14:solidFill>
              <w14:schemeClr w14:val="tx1"/>
            </w14:solidFill>
          </w14:textFill>
        </w:rPr>
      </w:pPr>
      <w:r>
        <w:rPr>
          <w:rFonts w:hint="default" w:ascii="Helvetica" w:hAnsi="Helvetica" w:eastAsia="Helvetica" w:cs="Helvetica"/>
          <w:i w:val="0"/>
          <w:caps w:val="0"/>
          <w:color w:val="000000" w:themeColor="text1"/>
          <w:spacing w:val="0"/>
          <w:kern w:val="0"/>
          <w:sz w:val="21"/>
          <w:szCs w:val="21"/>
          <w:bdr w:val="none" w:color="auto" w:sz="0" w:space="0"/>
          <w:lang w:val="en-US" w:eastAsia="zh-CN" w:bidi="ar"/>
          <w14:textFill>
            <w14:solidFill>
              <w14:schemeClr w14:val="tx1"/>
            </w14:solidFill>
          </w14:textFill>
        </w:rPr>
        <w:t>联和金融拥有一支具有丰富金融分析和软件平台开发能力的专业团队，公司大部分员工都拥有在国际知名银行、大型资产管理公司的相关工作经验，具备多年高端金融产品分析和应用平台搭建经验，有多年资产证券化领域专业经验，有为全球大型金融机构提供专业服务的经验，能够为对冲基金和资产管理公司提供全面的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left="0" w:firstLine="420" w:firstLineChars="200"/>
        <w:jc w:val="left"/>
        <w:textAlignment w:val="auto"/>
        <w:rPr>
          <w:rFonts w:hint="default"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pPr>
      <w:r>
        <w:rPr>
          <w:rFonts w:hint="default" w:ascii="Helvetica" w:hAnsi="Helvetica" w:eastAsia="Helvetica" w:cs="Helvetica"/>
          <w:i w:val="0"/>
          <w:caps w:val="0"/>
          <w:color w:val="000000" w:themeColor="text1"/>
          <w:spacing w:val="0"/>
          <w:kern w:val="0"/>
          <w:sz w:val="21"/>
          <w:szCs w:val="21"/>
          <w:bdr w:val="none" w:color="auto" w:sz="0" w:space="0"/>
          <w:lang w:val="en-US" w:eastAsia="zh-CN" w:bidi="ar"/>
          <w14:textFill>
            <w14:solidFill>
              <w14:schemeClr w14:val="tx1"/>
            </w14:solidFill>
          </w14:textFill>
        </w:rPr>
        <w:t>自公司成立以来，联和金融在秉承着“我们都是合伙人”核心理念下，逐渐形成以“共同成长，勤奋进取，勇于创新，追求卓越”为基本价值观为客户提供多样化、高标准的服务， 为员工创造相互学习、高效开放的工作环境。联和金融将为金融从业人员提供行业内有竞争力</w:t>
      </w:r>
      <w:r>
        <w:rPr>
          <w:rFonts w:hint="default"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的薪资待遇，广阔的职业上升空间及轻松和睦的企业文化。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color w:val="000000" w:themeColor="text1"/>
          <w14:textFill>
            <w14:solidFill>
              <w14:schemeClr w14:val="tx1"/>
            </w14:solidFill>
          </w14:textFill>
        </w:rPr>
      </w:pP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招聘信息：量化交易投研实习生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pP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职位描述：</w:t>
      </w: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1. 数据清洗与处理；</w:t>
      </w: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2. 参与可转债、CTA、量化对冲等量化交易策略研究开发工作。</w:t>
      </w: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 </w:t>
      </w: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职位要求:</w:t>
      </w: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1.全日制本科及以上学历；统计、计量经济、机器学习、人工智能等专业方向；</w:t>
      </w: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2.熟悉python；</w:t>
      </w: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br w:type="textWrapping"/>
      </w: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3.优秀的统计分析能力（时间序列分析、方差分析等），熟练掌握概率论知识（贝叶斯理论、马尔可夫链等）。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pP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职位类别:金融/银行/保险/证券/投资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pP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专业要求:不限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pP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pP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联系人：柏怡秋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pP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pP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电子邮箱：recruiting@sail-fs.com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pP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传真：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jc w:val="left"/>
        <w:textAlignment w:val="auto"/>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pPr>
      <w:r>
        <w:rPr>
          <w:rFonts w:hint="eastAsia" w:ascii="Helvetica" w:hAnsi="Helvetica" w:eastAsia="Helvetica" w:cs="Helvetica"/>
          <w:i w:val="0"/>
          <w:caps w:val="0"/>
          <w:color w:val="000000" w:themeColor="text1"/>
          <w:spacing w:val="0"/>
          <w:kern w:val="0"/>
          <w:sz w:val="21"/>
          <w:szCs w:val="21"/>
          <w:lang w:val="en-US" w:eastAsia="zh-CN" w:bidi="ar"/>
          <w14:textFill>
            <w14:solidFill>
              <w14:schemeClr w14:val="tx1"/>
            </w14:solidFill>
          </w14:textFill>
        </w:rPr>
        <w:t>网址：www.sail-fs.com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631FC0"/>
    <w:rsid w:val="5B543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2020-12-17T00:29:00Z</dcterms:created>
  <dc:creator>Administrator</dc:creator>
  <cp:lastModifiedBy>蛋妮儿</cp:lastModifiedBy>
  <dcterms:modified xsi:type="dcterms:W3CDTF">2020-12-17T00:47:40Z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