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4E" w:rsidRDefault="00203DA2" w:rsidP="00203DA2">
      <w:pPr>
        <w:spacing w:line="300" w:lineRule="auto"/>
        <w:jc w:val="center"/>
        <w:rPr>
          <w:rFonts w:ascii="宋体" w:hAnsi="宋体"/>
          <w:b/>
          <w:color w:val="000000"/>
          <w:sz w:val="30"/>
          <w:szCs w:val="30"/>
        </w:rPr>
      </w:pPr>
      <w:r>
        <w:rPr>
          <w:rFonts w:ascii="宋体" w:hAnsi="宋体" w:hint="eastAsia"/>
          <w:b/>
          <w:color w:val="000000"/>
          <w:sz w:val="30"/>
          <w:szCs w:val="30"/>
        </w:rPr>
        <w:t>浙江工商大学金融学院学生综合测评实施条例</w:t>
      </w:r>
    </w:p>
    <w:p w:rsidR="00203DA2" w:rsidRDefault="00203DA2" w:rsidP="00203DA2">
      <w:pPr>
        <w:spacing w:line="300" w:lineRule="auto"/>
        <w:jc w:val="center"/>
        <w:rPr>
          <w:rFonts w:ascii="宋体" w:hAnsi="宋体"/>
          <w:b/>
          <w:color w:val="000000"/>
          <w:sz w:val="30"/>
          <w:szCs w:val="30"/>
        </w:rPr>
      </w:pPr>
      <w:r>
        <w:rPr>
          <w:rFonts w:ascii="宋体" w:hAnsi="宋体" w:hint="eastAsia"/>
          <w:b/>
          <w:color w:val="000000"/>
          <w:sz w:val="30"/>
          <w:szCs w:val="30"/>
        </w:rPr>
        <w:t>（201</w:t>
      </w:r>
      <w:r w:rsidR="00E325B8">
        <w:rPr>
          <w:rFonts w:ascii="宋体" w:hAnsi="宋体" w:hint="eastAsia"/>
          <w:b/>
          <w:color w:val="000000"/>
          <w:sz w:val="30"/>
          <w:szCs w:val="30"/>
        </w:rPr>
        <w:t>8</w:t>
      </w:r>
      <w:r w:rsidR="00F84D78">
        <w:rPr>
          <w:rFonts w:ascii="宋体" w:hAnsi="宋体" w:hint="eastAsia"/>
          <w:b/>
          <w:color w:val="000000"/>
          <w:sz w:val="30"/>
          <w:szCs w:val="30"/>
        </w:rPr>
        <w:t>年修订版</w:t>
      </w:r>
      <w:r>
        <w:rPr>
          <w:rFonts w:ascii="宋体" w:hAnsi="宋体" w:hint="eastAsia"/>
          <w:b/>
          <w:color w:val="000000"/>
          <w:sz w:val="30"/>
          <w:szCs w:val="30"/>
        </w:rPr>
        <w:t>）</w:t>
      </w:r>
    </w:p>
    <w:p w:rsidR="00D43864" w:rsidRPr="00D43864" w:rsidRDefault="00D43864" w:rsidP="00203DA2">
      <w:pPr>
        <w:spacing w:line="300" w:lineRule="auto"/>
        <w:jc w:val="center"/>
        <w:rPr>
          <w:rFonts w:ascii="宋体" w:hAnsi="宋体"/>
          <w:b/>
          <w:color w:val="FF0000"/>
          <w:sz w:val="24"/>
          <w:szCs w:val="24"/>
        </w:rPr>
      </w:pPr>
      <w:r w:rsidRPr="00D43864">
        <w:rPr>
          <w:rFonts w:ascii="宋体" w:hAnsi="宋体" w:hint="eastAsia"/>
          <w:b/>
          <w:color w:val="000000"/>
          <w:sz w:val="24"/>
          <w:szCs w:val="24"/>
          <w:highlight w:val="yellow"/>
        </w:rPr>
        <w:t>基本项：基本测评分=品德素质*25%+专业素质60%+身心素质*15%</w:t>
      </w:r>
    </w:p>
    <w:p w:rsidR="00203DA2" w:rsidRPr="001803C1" w:rsidRDefault="00203DA2" w:rsidP="00203DA2">
      <w:pPr>
        <w:spacing w:line="300" w:lineRule="auto"/>
        <w:ind w:firstLineChars="200" w:firstLine="422"/>
        <w:rPr>
          <w:rFonts w:ascii="宋体" w:hAnsi="宋体"/>
          <w:b/>
          <w:color w:val="000000" w:themeColor="text1"/>
          <w:szCs w:val="21"/>
        </w:rPr>
      </w:pPr>
      <w:r w:rsidRPr="001803C1">
        <w:rPr>
          <w:rFonts w:ascii="宋体" w:hAnsi="宋体" w:hint="eastAsia"/>
          <w:b/>
          <w:color w:val="000000" w:themeColor="text1"/>
          <w:szCs w:val="21"/>
        </w:rPr>
        <w:t>一、品德素质评价</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（一）评议成绩（70%）（自评均为100分）</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1、评议成绩=学生自评成绩*5%+学生代表评议成绩*</w:t>
      </w:r>
      <w:r w:rsidR="005A47FA">
        <w:rPr>
          <w:rFonts w:ascii="宋体" w:hAnsi="宋体" w:hint="eastAsia"/>
          <w:color w:val="000000" w:themeColor="text1"/>
          <w:szCs w:val="21"/>
        </w:rPr>
        <w:t>6</w:t>
      </w:r>
      <w:r w:rsidRPr="001803C1">
        <w:rPr>
          <w:rFonts w:ascii="宋体" w:hAnsi="宋体" w:hint="eastAsia"/>
          <w:color w:val="000000" w:themeColor="text1"/>
          <w:szCs w:val="21"/>
        </w:rPr>
        <w:t>0%+辅导员评议成绩*</w:t>
      </w:r>
      <w:r w:rsidR="005A47FA">
        <w:rPr>
          <w:rFonts w:ascii="宋体" w:hAnsi="宋体" w:hint="eastAsia"/>
          <w:color w:val="000000" w:themeColor="text1"/>
          <w:szCs w:val="21"/>
        </w:rPr>
        <w:t>3</w:t>
      </w:r>
      <w:r w:rsidRPr="001803C1">
        <w:rPr>
          <w:rFonts w:ascii="宋体" w:hAnsi="宋体" w:hint="eastAsia"/>
          <w:color w:val="000000" w:themeColor="text1"/>
          <w:szCs w:val="21"/>
        </w:rPr>
        <w:t>5%</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2、评议内容为政治素养、法制观念、诚实守信、团队协作和社会责任5项内容</w:t>
      </w:r>
      <w:r w:rsidR="000D35E8">
        <w:rPr>
          <w:rFonts w:ascii="宋体" w:hAnsi="宋体" w:hint="eastAsia"/>
          <w:color w:val="000000" w:themeColor="text1"/>
          <w:szCs w:val="21"/>
        </w:rPr>
        <w:t>（</w:t>
      </w:r>
      <w:r w:rsidR="000D35E8" w:rsidRPr="000D35E8">
        <w:rPr>
          <w:rFonts w:ascii="宋体" w:hAnsi="宋体" w:hint="eastAsia"/>
          <w:color w:val="FF0000"/>
          <w:szCs w:val="21"/>
          <w:u w:val="single"/>
        </w:rPr>
        <w:t>具体要求见学生手册</w:t>
      </w:r>
      <w:r w:rsidR="000D35E8">
        <w:rPr>
          <w:rFonts w:ascii="宋体" w:hAnsi="宋体" w:hint="eastAsia"/>
          <w:color w:val="000000" w:themeColor="text1"/>
          <w:szCs w:val="21"/>
        </w:rPr>
        <w:t>）</w:t>
      </w:r>
      <w:r w:rsidRPr="001803C1">
        <w:rPr>
          <w:rFonts w:ascii="宋体" w:hAnsi="宋体" w:hint="eastAsia"/>
          <w:color w:val="000000" w:themeColor="text1"/>
          <w:szCs w:val="21"/>
        </w:rPr>
        <w:t>，每项满分为20分。各项评议标准如下：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7"/>
        <w:gridCol w:w="1430"/>
        <w:gridCol w:w="1430"/>
        <w:gridCol w:w="1430"/>
        <w:gridCol w:w="1430"/>
        <w:gridCol w:w="1405"/>
      </w:tblGrid>
      <w:tr w:rsidR="00203DA2" w:rsidRPr="001803C1" w:rsidTr="00FF5F79">
        <w:trPr>
          <w:jc w:val="center"/>
        </w:trPr>
        <w:tc>
          <w:tcPr>
            <w:tcW w:w="1397"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综合印象</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优秀</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良好</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合格</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较差</w:t>
            </w:r>
          </w:p>
        </w:tc>
        <w:tc>
          <w:tcPr>
            <w:tcW w:w="1405"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差</w:t>
            </w:r>
          </w:p>
        </w:tc>
      </w:tr>
      <w:tr w:rsidR="00203DA2" w:rsidRPr="001803C1" w:rsidTr="00FF5F79">
        <w:trPr>
          <w:jc w:val="center"/>
        </w:trPr>
        <w:tc>
          <w:tcPr>
            <w:tcW w:w="1397"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可得分数</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18～20</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15～17</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12～14</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10～11</w:t>
            </w:r>
          </w:p>
        </w:tc>
        <w:tc>
          <w:tcPr>
            <w:tcW w:w="1405"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10以下</w:t>
            </w:r>
          </w:p>
        </w:tc>
      </w:tr>
    </w:tbl>
    <w:p w:rsidR="00203DA2" w:rsidRPr="003E67AA" w:rsidRDefault="00203DA2" w:rsidP="003E67AA">
      <w:pPr>
        <w:numPr>
          <w:ilvl w:val="0"/>
          <w:numId w:val="1"/>
        </w:numPr>
      </w:pPr>
      <w:r w:rsidRPr="001803C1">
        <w:rPr>
          <w:rFonts w:ascii="宋体" w:hAnsi="宋体" w:hint="eastAsia"/>
          <w:color w:val="000000" w:themeColor="text1"/>
          <w:szCs w:val="21"/>
        </w:rPr>
        <w:t>3、评议办法：评议由学生自评、学生代表评价</w:t>
      </w:r>
      <w:r w:rsidR="00382DEA">
        <w:rPr>
          <w:rFonts w:ascii="宋体" w:hAnsi="宋体" w:hint="eastAsia"/>
          <w:color w:val="000000" w:themeColor="text1"/>
          <w:szCs w:val="21"/>
        </w:rPr>
        <w:t>（</w:t>
      </w:r>
      <w:r w:rsidR="00382DEA" w:rsidRPr="00382DEA">
        <w:rPr>
          <w:rFonts w:ascii="宋体" w:hAnsi="宋体" w:hint="eastAsia"/>
          <w:color w:val="000000" w:themeColor="text1"/>
          <w:szCs w:val="21"/>
          <w:u w:val="single"/>
        </w:rPr>
        <w:t>即系统中的互评</w:t>
      </w:r>
      <w:r w:rsidR="001161A5">
        <w:rPr>
          <w:rFonts w:ascii="宋体" w:hAnsi="宋体" w:hint="eastAsia"/>
          <w:color w:val="000000" w:themeColor="text1"/>
          <w:szCs w:val="21"/>
          <w:u w:val="single"/>
        </w:rPr>
        <w:t>：</w:t>
      </w:r>
      <w:r w:rsidR="003E67AA" w:rsidRPr="003E67AA">
        <w:rPr>
          <w:rFonts w:ascii="宋体" w:hAnsi="宋体" w:hint="eastAsia"/>
          <w:color w:val="FF0000"/>
          <w:szCs w:val="21"/>
        </w:rPr>
        <w:t>互评环节</w:t>
      </w:r>
      <w:r w:rsidR="003E67AA">
        <w:rPr>
          <w:rFonts w:hint="eastAsia"/>
          <w:color w:val="FF0000"/>
        </w:rPr>
        <w:t>如有同学给每位同学的评分都是</w:t>
      </w:r>
      <w:r w:rsidR="003E67AA">
        <w:rPr>
          <w:rFonts w:hint="eastAsia"/>
          <w:color w:val="FF0000"/>
        </w:rPr>
        <w:t>100</w:t>
      </w:r>
      <w:r w:rsidR="003E67AA">
        <w:rPr>
          <w:rFonts w:hint="eastAsia"/>
          <w:color w:val="FF0000"/>
        </w:rPr>
        <w:t>分或者是一样的分数，则打分无效。打分范围尽量控制在</w:t>
      </w:r>
      <w:r w:rsidR="003E67AA">
        <w:rPr>
          <w:rFonts w:hint="eastAsia"/>
          <w:color w:val="FF0000"/>
        </w:rPr>
        <w:t>80-100</w:t>
      </w:r>
      <w:r w:rsidR="003E67AA">
        <w:rPr>
          <w:rFonts w:hint="eastAsia"/>
          <w:color w:val="FF0000"/>
        </w:rPr>
        <w:t>分以内，班级各位同学的分数应有一定的差异</w:t>
      </w:r>
      <w:r w:rsidR="003E67AA">
        <w:rPr>
          <w:rFonts w:hint="eastAsia"/>
        </w:rPr>
        <w:t>。</w:t>
      </w:r>
      <w:r w:rsidR="001161A5">
        <w:rPr>
          <w:rFonts w:hint="eastAsia"/>
        </w:rPr>
        <w:t>待班长将学生代表名发送给我后，我会在系统内给学生代表开放互评权限，学生代表对班级同学进行评价</w:t>
      </w:r>
      <w:r w:rsidR="00382DEA" w:rsidRPr="003E67AA">
        <w:rPr>
          <w:rFonts w:ascii="宋体" w:hAnsi="宋体" w:hint="eastAsia"/>
          <w:color w:val="000000" w:themeColor="text1"/>
          <w:szCs w:val="21"/>
        </w:rPr>
        <w:t>）</w:t>
      </w:r>
      <w:r w:rsidRPr="003E67AA">
        <w:rPr>
          <w:rFonts w:ascii="宋体" w:hAnsi="宋体" w:hint="eastAsia"/>
          <w:color w:val="000000" w:themeColor="text1"/>
          <w:szCs w:val="21"/>
        </w:rPr>
        <w:t>、辅导员评价构成，按比例（5%、</w:t>
      </w:r>
      <w:r w:rsidR="005A47FA" w:rsidRPr="003E67AA">
        <w:rPr>
          <w:rFonts w:ascii="宋体" w:hAnsi="宋体" w:hint="eastAsia"/>
          <w:color w:val="000000" w:themeColor="text1"/>
          <w:szCs w:val="21"/>
        </w:rPr>
        <w:t>6</w:t>
      </w:r>
      <w:r w:rsidRPr="003E67AA">
        <w:rPr>
          <w:rFonts w:ascii="宋体" w:hAnsi="宋体" w:hint="eastAsia"/>
          <w:color w:val="000000" w:themeColor="text1"/>
          <w:szCs w:val="21"/>
        </w:rPr>
        <w:t>0%、</w:t>
      </w:r>
      <w:r w:rsidR="005A47FA" w:rsidRPr="003E67AA">
        <w:rPr>
          <w:rFonts w:ascii="宋体" w:hAnsi="宋体" w:hint="eastAsia"/>
          <w:color w:val="000000" w:themeColor="text1"/>
          <w:szCs w:val="21"/>
        </w:rPr>
        <w:t>3</w:t>
      </w:r>
      <w:r w:rsidRPr="003E67AA">
        <w:rPr>
          <w:rFonts w:ascii="宋体" w:hAnsi="宋体" w:hint="eastAsia"/>
          <w:color w:val="000000" w:themeColor="text1"/>
          <w:szCs w:val="21"/>
        </w:rPr>
        <w:t>5%）合成计算品德素质评议分数</w:t>
      </w:r>
      <w:r w:rsidR="00E5047A" w:rsidRPr="003E67AA">
        <w:rPr>
          <w:rFonts w:ascii="宋体" w:hAnsi="宋体" w:hint="eastAsia"/>
          <w:color w:val="000000" w:themeColor="text1"/>
          <w:szCs w:val="21"/>
        </w:rPr>
        <w:t>（系统自动生成计算结果）</w:t>
      </w:r>
      <w:r w:rsidRPr="003E67AA">
        <w:rPr>
          <w:rFonts w:ascii="宋体" w:hAnsi="宋体" w:hint="eastAsia"/>
          <w:color w:val="000000" w:themeColor="text1"/>
          <w:szCs w:val="21"/>
        </w:rPr>
        <w:t>。</w:t>
      </w:r>
      <w:r w:rsidRPr="003E67AA">
        <w:rPr>
          <w:rFonts w:ascii="宋体" w:hAnsi="宋体" w:hint="eastAsia"/>
          <w:color w:val="000000" w:themeColor="text1"/>
          <w:szCs w:val="21"/>
          <w:u w:val="single"/>
        </w:rPr>
        <w:t>学生代表除班长、团支书</w:t>
      </w:r>
      <w:r w:rsidR="000D35E8" w:rsidRPr="003E67AA">
        <w:rPr>
          <w:rFonts w:ascii="宋体" w:hAnsi="宋体" w:hint="eastAsia"/>
          <w:color w:val="000000" w:themeColor="text1"/>
          <w:szCs w:val="21"/>
          <w:u w:val="single"/>
        </w:rPr>
        <w:t>必须</w:t>
      </w:r>
      <w:r w:rsidRPr="003E67AA">
        <w:rPr>
          <w:rFonts w:ascii="宋体" w:hAnsi="宋体" w:hint="eastAsia"/>
          <w:color w:val="000000" w:themeColor="text1"/>
          <w:szCs w:val="21"/>
          <w:u w:val="single"/>
        </w:rPr>
        <w:t>参加（若班级建有党支部，则支部书记也指定参加），其余代表由班</w:t>
      </w:r>
      <w:r w:rsidR="00A85733" w:rsidRPr="003E67AA">
        <w:rPr>
          <w:rFonts w:ascii="宋体" w:hAnsi="宋体" w:hint="eastAsia"/>
          <w:color w:val="000000" w:themeColor="text1"/>
          <w:szCs w:val="21"/>
          <w:u w:val="single"/>
        </w:rPr>
        <w:t>级</w:t>
      </w:r>
      <w:r w:rsidRPr="003E67AA">
        <w:rPr>
          <w:rFonts w:ascii="宋体" w:hAnsi="宋体" w:hint="eastAsia"/>
          <w:color w:val="000000" w:themeColor="text1"/>
          <w:szCs w:val="21"/>
          <w:u w:val="single"/>
        </w:rPr>
        <w:t>民主选举产生</w:t>
      </w:r>
      <w:r w:rsidRPr="003E67AA">
        <w:rPr>
          <w:rFonts w:ascii="宋体" w:hAnsi="宋体" w:hint="eastAsia"/>
          <w:color w:val="000000" w:themeColor="text1"/>
          <w:szCs w:val="21"/>
        </w:rPr>
        <w:t>，</w:t>
      </w:r>
      <w:r w:rsidRPr="003E67AA">
        <w:rPr>
          <w:rFonts w:ascii="宋体" w:hAnsi="宋体" w:hint="eastAsia"/>
          <w:color w:val="000000" w:themeColor="text1"/>
          <w:szCs w:val="21"/>
          <w:u w:val="single"/>
        </w:rPr>
        <w:t>学生代表人数不得少于参评人数的</w:t>
      </w:r>
      <w:r w:rsidRPr="003E67AA">
        <w:rPr>
          <w:rFonts w:ascii="宋体" w:hAnsi="宋体" w:hint="eastAsia"/>
          <w:b/>
          <w:color w:val="FF0000"/>
          <w:szCs w:val="21"/>
          <w:u w:val="single"/>
        </w:rPr>
        <w:t>30%</w:t>
      </w:r>
      <w:r w:rsidR="00EB023B" w:rsidRPr="003E67AA">
        <w:rPr>
          <w:rFonts w:ascii="宋体" w:hAnsi="宋体" w:hint="eastAsia"/>
          <w:b/>
          <w:color w:val="FF0000"/>
          <w:szCs w:val="21"/>
          <w:u w:val="single"/>
        </w:rPr>
        <w:t>（学生代表名单2月21日前电子版EXCEL形式发送到辅导员邮箱）</w:t>
      </w:r>
      <w:r w:rsidR="00D35911" w:rsidRPr="003E67AA">
        <w:rPr>
          <w:rFonts w:ascii="宋体" w:hAnsi="宋体" w:hint="eastAsia"/>
          <w:color w:val="000000" w:themeColor="text1"/>
          <w:szCs w:val="21"/>
        </w:rPr>
        <w:t>。</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（二）记实成绩（30%）</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1、基本分60分</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2、学校倡导、鼓励行为（获得荣誉、奖项）加分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018"/>
        <w:gridCol w:w="1101"/>
        <w:gridCol w:w="1279"/>
        <w:gridCol w:w="1279"/>
      </w:tblGrid>
      <w:tr w:rsidR="003752E8" w:rsidRPr="001803C1" w:rsidTr="004C4E61">
        <w:trPr>
          <w:jc w:val="center"/>
        </w:trPr>
        <w:tc>
          <w:tcPr>
            <w:tcW w:w="1287" w:type="dxa"/>
            <w:vAlign w:val="center"/>
          </w:tcPr>
          <w:p w:rsidR="003752E8" w:rsidRPr="001803C1" w:rsidRDefault="003752E8" w:rsidP="00FF5F79">
            <w:pPr>
              <w:spacing w:line="300" w:lineRule="auto"/>
              <w:rPr>
                <w:rFonts w:ascii="宋体" w:hAnsi="宋体"/>
                <w:color w:val="000000" w:themeColor="text1"/>
                <w:szCs w:val="21"/>
              </w:rPr>
            </w:pPr>
            <w:r w:rsidRPr="001803C1">
              <w:rPr>
                <w:rFonts w:ascii="宋体" w:hAnsi="宋体" w:hint="eastAsia"/>
                <w:color w:val="000000" w:themeColor="text1"/>
                <w:szCs w:val="21"/>
              </w:rPr>
              <w:t>组织单位</w:t>
            </w:r>
          </w:p>
        </w:tc>
        <w:tc>
          <w:tcPr>
            <w:tcW w:w="1018" w:type="dxa"/>
            <w:vAlign w:val="center"/>
          </w:tcPr>
          <w:p w:rsidR="003752E8" w:rsidRPr="001803C1" w:rsidRDefault="003752E8" w:rsidP="00FF5F79">
            <w:pPr>
              <w:spacing w:line="300" w:lineRule="auto"/>
              <w:rPr>
                <w:rFonts w:ascii="宋体" w:hAnsi="宋体"/>
                <w:color w:val="000000" w:themeColor="text1"/>
                <w:szCs w:val="21"/>
              </w:rPr>
            </w:pPr>
            <w:r w:rsidRPr="001803C1">
              <w:rPr>
                <w:rFonts w:ascii="宋体" w:hAnsi="宋体" w:hint="eastAsia"/>
                <w:color w:val="000000" w:themeColor="text1"/>
                <w:szCs w:val="21"/>
              </w:rPr>
              <w:t>国家级</w:t>
            </w:r>
          </w:p>
        </w:tc>
        <w:tc>
          <w:tcPr>
            <w:tcW w:w="1101" w:type="dxa"/>
            <w:vAlign w:val="center"/>
          </w:tcPr>
          <w:p w:rsidR="003752E8" w:rsidRPr="001803C1" w:rsidRDefault="003752E8" w:rsidP="00FF5F79">
            <w:pPr>
              <w:spacing w:line="300" w:lineRule="auto"/>
              <w:rPr>
                <w:rFonts w:ascii="宋体" w:hAnsi="宋体"/>
                <w:color w:val="000000" w:themeColor="text1"/>
                <w:szCs w:val="21"/>
              </w:rPr>
            </w:pPr>
            <w:r w:rsidRPr="001803C1">
              <w:rPr>
                <w:rFonts w:ascii="宋体" w:hAnsi="宋体" w:hint="eastAsia"/>
                <w:color w:val="000000" w:themeColor="text1"/>
                <w:szCs w:val="21"/>
              </w:rPr>
              <w:t>省级</w:t>
            </w:r>
          </w:p>
        </w:tc>
        <w:tc>
          <w:tcPr>
            <w:tcW w:w="1279" w:type="dxa"/>
          </w:tcPr>
          <w:p w:rsidR="003752E8" w:rsidRPr="001803C1" w:rsidRDefault="003752E8" w:rsidP="00FF5F79">
            <w:pPr>
              <w:spacing w:line="300" w:lineRule="auto"/>
              <w:rPr>
                <w:rFonts w:ascii="宋体" w:hAnsi="宋体"/>
                <w:color w:val="000000" w:themeColor="text1"/>
                <w:szCs w:val="21"/>
              </w:rPr>
            </w:pPr>
            <w:r>
              <w:rPr>
                <w:rFonts w:ascii="宋体" w:hAnsi="宋体" w:hint="eastAsia"/>
                <w:color w:val="000000" w:themeColor="text1"/>
                <w:szCs w:val="21"/>
              </w:rPr>
              <w:t>市级</w:t>
            </w:r>
          </w:p>
        </w:tc>
        <w:tc>
          <w:tcPr>
            <w:tcW w:w="1279" w:type="dxa"/>
            <w:vAlign w:val="center"/>
          </w:tcPr>
          <w:p w:rsidR="003752E8" w:rsidRPr="001803C1" w:rsidRDefault="003752E8" w:rsidP="00FF5F79">
            <w:pPr>
              <w:spacing w:line="300" w:lineRule="auto"/>
              <w:rPr>
                <w:rFonts w:ascii="宋体" w:hAnsi="宋体"/>
                <w:color w:val="000000" w:themeColor="text1"/>
                <w:szCs w:val="21"/>
              </w:rPr>
            </w:pPr>
            <w:r w:rsidRPr="001803C1">
              <w:rPr>
                <w:rFonts w:ascii="宋体" w:hAnsi="宋体" w:hint="eastAsia"/>
                <w:color w:val="000000" w:themeColor="text1"/>
                <w:szCs w:val="21"/>
              </w:rPr>
              <w:t>校级</w:t>
            </w:r>
          </w:p>
        </w:tc>
      </w:tr>
      <w:tr w:rsidR="003752E8" w:rsidRPr="001803C1" w:rsidTr="004C4E61">
        <w:trPr>
          <w:jc w:val="center"/>
        </w:trPr>
        <w:tc>
          <w:tcPr>
            <w:tcW w:w="1287" w:type="dxa"/>
            <w:vAlign w:val="center"/>
          </w:tcPr>
          <w:p w:rsidR="003752E8" w:rsidRPr="001803C1" w:rsidRDefault="003752E8" w:rsidP="00FF5F79">
            <w:pPr>
              <w:spacing w:line="300" w:lineRule="auto"/>
              <w:rPr>
                <w:rFonts w:ascii="宋体" w:hAnsi="宋体"/>
                <w:color w:val="000000" w:themeColor="text1"/>
                <w:szCs w:val="21"/>
              </w:rPr>
            </w:pPr>
            <w:r w:rsidRPr="001803C1">
              <w:rPr>
                <w:rFonts w:ascii="宋体" w:hAnsi="宋体" w:hint="eastAsia"/>
                <w:color w:val="000000" w:themeColor="text1"/>
                <w:szCs w:val="21"/>
              </w:rPr>
              <w:t>分值</w:t>
            </w:r>
          </w:p>
        </w:tc>
        <w:tc>
          <w:tcPr>
            <w:tcW w:w="1018" w:type="dxa"/>
            <w:vAlign w:val="center"/>
          </w:tcPr>
          <w:p w:rsidR="003752E8" w:rsidRPr="001803C1" w:rsidRDefault="003752E8" w:rsidP="00FF5F79">
            <w:pPr>
              <w:spacing w:line="300" w:lineRule="auto"/>
              <w:rPr>
                <w:rFonts w:ascii="宋体" w:hAnsi="宋体"/>
                <w:color w:val="000000" w:themeColor="text1"/>
                <w:szCs w:val="21"/>
              </w:rPr>
            </w:pPr>
            <w:r w:rsidRPr="001803C1">
              <w:rPr>
                <w:rFonts w:ascii="宋体" w:hAnsi="宋体" w:hint="eastAsia"/>
                <w:color w:val="000000" w:themeColor="text1"/>
                <w:szCs w:val="21"/>
              </w:rPr>
              <w:t>20</w:t>
            </w:r>
          </w:p>
        </w:tc>
        <w:tc>
          <w:tcPr>
            <w:tcW w:w="1101" w:type="dxa"/>
            <w:vAlign w:val="center"/>
          </w:tcPr>
          <w:p w:rsidR="003752E8" w:rsidRPr="001803C1" w:rsidRDefault="003752E8" w:rsidP="00FF5F79">
            <w:pPr>
              <w:spacing w:line="300" w:lineRule="auto"/>
              <w:rPr>
                <w:rFonts w:ascii="宋体" w:hAnsi="宋体"/>
                <w:color w:val="000000" w:themeColor="text1"/>
                <w:szCs w:val="21"/>
              </w:rPr>
            </w:pPr>
            <w:r w:rsidRPr="001803C1">
              <w:rPr>
                <w:rFonts w:ascii="宋体" w:hAnsi="宋体" w:hint="eastAsia"/>
                <w:color w:val="000000" w:themeColor="text1"/>
                <w:szCs w:val="21"/>
              </w:rPr>
              <w:t>15</w:t>
            </w:r>
          </w:p>
        </w:tc>
        <w:tc>
          <w:tcPr>
            <w:tcW w:w="1279" w:type="dxa"/>
          </w:tcPr>
          <w:p w:rsidR="003752E8" w:rsidRPr="001803C1" w:rsidRDefault="003752E8" w:rsidP="00FF5F79">
            <w:pPr>
              <w:spacing w:line="300" w:lineRule="auto"/>
              <w:rPr>
                <w:rFonts w:ascii="宋体" w:hAnsi="宋体"/>
                <w:color w:val="000000" w:themeColor="text1"/>
                <w:szCs w:val="21"/>
              </w:rPr>
            </w:pPr>
            <w:r>
              <w:rPr>
                <w:rFonts w:ascii="宋体" w:hAnsi="宋体" w:hint="eastAsia"/>
                <w:color w:val="000000" w:themeColor="text1"/>
                <w:szCs w:val="21"/>
              </w:rPr>
              <w:t>12</w:t>
            </w:r>
          </w:p>
        </w:tc>
        <w:tc>
          <w:tcPr>
            <w:tcW w:w="1279" w:type="dxa"/>
            <w:vAlign w:val="center"/>
          </w:tcPr>
          <w:p w:rsidR="003752E8" w:rsidRPr="001803C1" w:rsidRDefault="003752E8" w:rsidP="00FF5F79">
            <w:pPr>
              <w:spacing w:line="300" w:lineRule="auto"/>
              <w:rPr>
                <w:rFonts w:ascii="宋体" w:hAnsi="宋体"/>
                <w:color w:val="000000" w:themeColor="text1"/>
                <w:szCs w:val="21"/>
              </w:rPr>
            </w:pPr>
            <w:r w:rsidRPr="001803C1">
              <w:rPr>
                <w:rFonts w:ascii="宋体" w:hAnsi="宋体" w:hint="eastAsia"/>
                <w:color w:val="000000" w:themeColor="text1"/>
                <w:szCs w:val="21"/>
              </w:rPr>
              <w:t>8</w:t>
            </w:r>
          </w:p>
        </w:tc>
      </w:tr>
    </w:tbl>
    <w:p w:rsidR="00FA4AC1" w:rsidRPr="001803C1" w:rsidRDefault="00203DA2" w:rsidP="00FA4AC1">
      <w:pPr>
        <w:spacing w:line="300" w:lineRule="auto"/>
        <w:rPr>
          <w:rFonts w:ascii="宋体" w:hAnsi="宋体"/>
          <w:color w:val="000000" w:themeColor="text1"/>
          <w:szCs w:val="21"/>
        </w:rPr>
      </w:pPr>
      <w:r w:rsidRPr="001803C1">
        <w:rPr>
          <w:rFonts w:ascii="宋体" w:hAnsi="宋体" w:hint="eastAsia"/>
          <w:color w:val="000000" w:themeColor="text1"/>
          <w:szCs w:val="21"/>
        </w:rPr>
        <w:t xml:space="preserve">        注：校级通报表扬加4分，院级通报表扬加2分。</w:t>
      </w:r>
      <w:r w:rsidR="00AE0DE4" w:rsidRPr="00AE0DE4">
        <w:rPr>
          <w:rFonts w:ascii="宋体" w:hAnsi="宋体" w:hint="eastAsia"/>
          <w:color w:val="FF0000"/>
          <w:szCs w:val="21"/>
        </w:rPr>
        <w:t>（</w:t>
      </w:r>
      <w:r w:rsidR="000D5E40">
        <w:rPr>
          <w:rFonts w:ascii="宋体" w:hAnsi="宋体" w:hint="eastAsia"/>
          <w:color w:val="FF0000"/>
          <w:szCs w:val="21"/>
        </w:rPr>
        <w:t>大学生运动会按照校级通报</w:t>
      </w:r>
      <w:r w:rsidR="00AE0DE4" w:rsidRPr="00AE0DE4">
        <w:rPr>
          <w:rFonts w:ascii="宋体" w:hAnsi="宋体" w:hint="eastAsia"/>
          <w:color w:val="FF0000"/>
          <w:szCs w:val="21"/>
        </w:rPr>
        <w:t>，互联网大会参照大学生运动会）</w:t>
      </w:r>
      <w:r w:rsidR="00AE0DE4">
        <w:rPr>
          <w:rFonts w:ascii="宋体" w:hAnsi="宋体" w:hint="eastAsia"/>
          <w:color w:val="000000" w:themeColor="text1"/>
          <w:szCs w:val="21"/>
        </w:rPr>
        <w:t>。</w:t>
      </w:r>
      <w:r w:rsidR="002746A3">
        <w:rPr>
          <w:rFonts w:ascii="宋体" w:hAnsi="宋体" w:hint="eastAsia"/>
          <w:color w:val="000000" w:themeColor="text1"/>
          <w:szCs w:val="21"/>
        </w:rPr>
        <w:t>优秀党支部书记、优秀党员、</w:t>
      </w:r>
      <w:r w:rsidRPr="001803C1">
        <w:rPr>
          <w:rFonts w:ascii="宋体" w:hAnsi="宋体" w:hint="eastAsia"/>
          <w:color w:val="000000" w:themeColor="text1"/>
          <w:szCs w:val="21"/>
        </w:rPr>
        <w:t>优秀团员、优秀团干、学风建设积极分子</w:t>
      </w:r>
      <w:r w:rsidR="00246479">
        <w:rPr>
          <w:rFonts w:ascii="宋体" w:hAnsi="宋体" w:hint="eastAsia"/>
          <w:color w:val="000000" w:themeColor="text1"/>
          <w:szCs w:val="21"/>
        </w:rPr>
        <w:t>、</w:t>
      </w:r>
      <w:r w:rsidR="00246479">
        <w:rPr>
          <w:rFonts w:hint="eastAsia"/>
        </w:rPr>
        <w:t>优秀志愿者、优秀干事、优秀学员</w:t>
      </w:r>
      <w:r w:rsidRPr="001803C1">
        <w:rPr>
          <w:rFonts w:ascii="宋体" w:hAnsi="宋体" w:hint="eastAsia"/>
          <w:color w:val="000000" w:themeColor="text1"/>
          <w:szCs w:val="21"/>
        </w:rPr>
        <w:t>等荣誉称号计入此项。</w:t>
      </w:r>
      <w:r w:rsidR="00FA4AC1">
        <w:rPr>
          <w:rFonts w:ascii="宋体" w:hAnsi="宋体" w:hint="eastAsia"/>
          <w:color w:val="000000" w:themeColor="text1"/>
          <w:szCs w:val="21"/>
        </w:rPr>
        <w:t>文明寝室等集体通报项目，每个人</w:t>
      </w:r>
      <w:proofErr w:type="gramStart"/>
      <w:r w:rsidR="00FA4AC1">
        <w:rPr>
          <w:rFonts w:ascii="宋体" w:hAnsi="宋体" w:hint="eastAsia"/>
          <w:color w:val="000000" w:themeColor="text1"/>
          <w:szCs w:val="21"/>
        </w:rPr>
        <w:t>个</w:t>
      </w:r>
      <w:proofErr w:type="gramEnd"/>
      <w:r w:rsidR="00FA4AC1">
        <w:rPr>
          <w:rFonts w:ascii="宋体" w:hAnsi="宋体" w:hint="eastAsia"/>
          <w:color w:val="000000" w:themeColor="text1"/>
          <w:szCs w:val="21"/>
        </w:rPr>
        <w:t>加0.5分。</w:t>
      </w:r>
    </w:p>
    <w:p w:rsidR="00203DA2" w:rsidRPr="001803C1" w:rsidRDefault="00203DA2" w:rsidP="00FA4AC1">
      <w:pPr>
        <w:spacing w:line="300" w:lineRule="auto"/>
        <w:rPr>
          <w:rFonts w:ascii="宋体" w:hAnsi="宋体"/>
          <w:color w:val="000000" w:themeColor="text1"/>
          <w:szCs w:val="21"/>
        </w:rPr>
      </w:pPr>
      <w:r w:rsidRPr="001803C1">
        <w:rPr>
          <w:rFonts w:ascii="宋体" w:hAnsi="宋体" w:hint="eastAsia"/>
          <w:color w:val="000000" w:themeColor="text1"/>
          <w:szCs w:val="21"/>
        </w:rPr>
        <w:t>3、学校反对并予以纪律处分行为减分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1160"/>
        <w:gridCol w:w="1271"/>
        <w:gridCol w:w="1263"/>
        <w:gridCol w:w="1248"/>
        <w:gridCol w:w="1092"/>
        <w:gridCol w:w="1260"/>
      </w:tblGrid>
      <w:tr w:rsidR="00203DA2" w:rsidRPr="001803C1" w:rsidTr="00FF5F79">
        <w:trPr>
          <w:jc w:val="center"/>
        </w:trPr>
        <w:tc>
          <w:tcPr>
            <w:tcW w:w="725"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等级</w:t>
            </w:r>
          </w:p>
        </w:tc>
        <w:tc>
          <w:tcPr>
            <w:tcW w:w="116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违法</w:t>
            </w:r>
          </w:p>
        </w:tc>
        <w:tc>
          <w:tcPr>
            <w:tcW w:w="1271"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留校察看</w:t>
            </w:r>
          </w:p>
        </w:tc>
        <w:tc>
          <w:tcPr>
            <w:tcW w:w="1263"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记过</w:t>
            </w:r>
          </w:p>
        </w:tc>
        <w:tc>
          <w:tcPr>
            <w:tcW w:w="1248"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严重警告</w:t>
            </w:r>
          </w:p>
        </w:tc>
        <w:tc>
          <w:tcPr>
            <w:tcW w:w="1092" w:type="dxa"/>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警告</w:t>
            </w:r>
          </w:p>
        </w:tc>
        <w:tc>
          <w:tcPr>
            <w:tcW w:w="126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通报批评</w:t>
            </w:r>
          </w:p>
        </w:tc>
      </w:tr>
      <w:tr w:rsidR="00203DA2" w:rsidRPr="001803C1" w:rsidTr="00FF5F79">
        <w:trPr>
          <w:jc w:val="center"/>
        </w:trPr>
        <w:tc>
          <w:tcPr>
            <w:tcW w:w="725"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分值</w:t>
            </w:r>
          </w:p>
        </w:tc>
        <w:tc>
          <w:tcPr>
            <w:tcW w:w="1160" w:type="dxa"/>
            <w:vAlign w:val="center"/>
          </w:tcPr>
          <w:p w:rsidR="00203DA2" w:rsidRPr="001803C1" w:rsidRDefault="00203DA2" w:rsidP="00FF5F79">
            <w:pPr>
              <w:spacing w:line="300" w:lineRule="auto"/>
              <w:rPr>
                <w:rFonts w:ascii="宋体" w:hAnsi="宋体"/>
                <w:color w:val="000000" w:themeColor="text1"/>
                <w:sz w:val="18"/>
                <w:szCs w:val="18"/>
              </w:rPr>
            </w:pPr>
            <w:r w:rsidRPr="001803C1">
              <w:rPr>
                <w:rFonts w:ascii="宋体" w:hAnsi="宋体" w:hint="eastAsia"/>
                <w:color w:val="000000" w:themeColor="text1"/>
                <w:sz w:val="18"/>
                <w:szCs w:val="18"/>
              </w:rPr>
              <w:t>-20</w:t>
            </w:r>
          </w:p>
        </w:tc>
        <w:tc>
          <w:tcPr>
            <w:tcW w:w="1271" w:type="dxa"/>
            <w:vAlign w:val="center"/>
          </w:tcPr>
          <w:p w:rsidR="00203DA2" w:rsidRPr="001803C1" w:rsidRDefault="00203DA2" w:rsidP="00FF5F79">
            <w:pPr>
              <w:spacing w:line="300" w:lineRule="auto"/>
              <w:rPr>
                <w:rFonts w:ascii="宋体" w:hAnsi="宋体"/>
                <w:color w:val="000000" w:themeColor="text1"/>
                <w:sz w:val="18"/>
                <w:szCs w:val="18"/>
              </w:rPr>
            </w:pPr>
            <w:r w:rsidRPr="001803C1">
              <w:rPr>
                <w:rFonts w:ascii="宋体" w:hAnsi="宋体" w:hint="eastAsia"/>
                <w:color w:val="000000" w:themeColor="text1"/>
                <w:sz w:val="18"/>
                <w:szCs w:val="18"/>
              </w:rPr>
              <w:t>-10</w:t>
            </w:r>
          </w:p>
        </w:tc>
        <w:tc>
          <w:tcPr>
            <w:tcW w:w="1263" w:type="dxa"/>
            <w:vAlign w:val="center"/>
          </w:tcPr>
          <w:p w:rsidR="00203DA2" w:rsidRPr="001803C1" w:rsidRDefault="00203DA2" w:rsidP="00FF5F79">
            <w:pPr>
              <w:spacing w:line="300" w:lineRule="auto"/>
              <w:rPr>
                <w:rFonts w:ascii="宋体" w:hAnsi="宋体"/>
                <w:color w:val="000000" w:themeColor="text1"/>
                <w:sz w:val="18"/>
                <w:szCs w:val="18"/>
              </w:rPr>
            </w:pPr>
            <w:r w:rsidRPr="001803C1">
              <w:rPr>
                <w:rFonts w:ascii="宋体" w:hAnsi="宋体" w:hint="eastAsia"/>
                <w:color w:val="000000" w:themeColor="text1"/>
                <w:sz w:val="18"/>
                <w:szCs w:val="18"/>
              </w:rPr>
              <w:t>-9</w:t>
            </w:r>
          </w:p>
        </w:tc>
        <w:tc>
          <w:tcPr>
            <w:tcW w:w="1248" w:type="dxa"/>
            <w:vAlign w:val="center"/>
          </w:tcPr>
          <w:p w:rsidR="00203DA2" w:rsidRPr="001803C1" w:rsidRDefault="00203DA2" w:rsidP="00FF5F79">
            <w:pPr>
              <w:spacing w:line="300" w:lineRule="auto"/>
              <w:rPr>
                <w:rFonts w:ascii="宋体" w:hAnsi="宋体"/>
                <w:color w:val="000000" w:themeColor="text1"/>
                <w:sz w:val="18"/>
                <w:szCs w:val="18"/>
              </w:rPr>
            </w:pPr>
            <w:r w:rsidRPr="001803C1">
              <w:rPr>
                <w:rFonts w:ascii="宋体" w:hAnsi="宋体" w:hint="eastAsia"/>
                <w:color w:val="000000" w:themeColor="text1"/>
                <w:sz w:val="18"/>
                <w:szCs w:val="18"/>
              </w:rPr>
              <w:t>-5</w:t>
            </w:r>
          </w:p>
        </w:tc>
        <w:tc>
          <w:tcPr>
            <w:tcW w:w="1092" w:type="dxa"/>
          </w:tcPr>
          <w:p w:rsidR="00203DA2" w:rsidRPr="001803C1" w:rsidRDefault="00203DA2" w:rsidP="00FF5F79">
            <w:pPr>
              <w:spacing w:line="300" w:lineRule="auto"/>
              <w:rPr>
                <w:rFonts w:ascii="宋体" w:hAnsi="宋体"/>
                <w:color w:val="000000" w:themeColor="text1"/>
                <w:sz w:val="18"/>
                <w:szCs w:val="18"/>
              </w:rPr>
            </w:pPr>
            <w:r w:rsidRPr="001803C1">
              <w:rPr>
                <w:rFonts w:ascii="宋体" w:hAnsi="宋体" w:hint="eastAsia"/>
                <w:color w:val="000000" w:themeColor="text1"/>
                <w:sz w:val="18"/>
                <w:szCs w:val="18"/>
              </w:rPr>
              <w:t>-3</w:t>
            </w:r>
          </w:p>
        </w:tc>
        <w:tc>
          <w:tcPr>
            <w:tcW w:w="1260" w:type="dxa"/>
            <w:vAlign w:val="center"/>
          </w:tcPr>
          <w:p w:rsidR="00203DA2" w:rsidRPr="001803C1" w:rsidRDefault="00203DA2" w:rsidP="00FF5F79">
            <w:pPr>
              <w:spacing w:line="300" w:lineRule="auto"/>
              <w:rPr>
                <w:rFonts w:ascii="宋体" w:hAnsi="宋体"/>
                <w:color w:val="000000" w:themeColor="text1"/>
                <w:sz w:val="18"/>
                <w:szCs w:val="18"/>
              </w:rPr>
            </w:pPr>
            <w:r w:rsidRPr="001803C1">
              <w:rPr>
                <w:rFonts w:ascii="宋体" w:hAnsi="宋体" w:hint="eastAsia"/>
                <w:color w:val="000000" w:themeColor="text1"/>
                <w:sz w:val="18"/>
                <w:szCs w:val="18"/>
              </w:rPr>
              <w:t>-2</w:t>
            </w:r>
          </w:p>
        </w:tc>
      </w:tr>
    </w:tbl>
    <w:p w:rsidR="00203DA2" w:rsidRPr="00622E41" w:rsidRDefault="00203DA2" w:rsidP="00203DA2">
      <w:pPr>
        <w:spacing w:line="300" w:lineRule="auto"/>
        <w:rPr>
          <w:rFonts w:ascii="宋体" w:hAnsi="宋体"/>
          <w:color w:val="FF0000"/>
          <w:szCs w:val="21"/>
        </w:rPr>
      </w:pPr>
      <w:r w:rsidRPr="001803C1">
        <w:rPr>
          <w:rFonts w:ascii="宋体" w:hAnsi="宋体" w:hint="eastAsia"/>
          <w:color w:val="000000" w:themeColor="text1"/>
          <w:szCs w:val="21"/>
        </w:rPr>
        <w:t xml:space="preserve">    </w:t>
      </w:r>
      <w:r w:rsidRPr="00622E41">
        <w:rPr>
          <w:rFonts w:ascii="宋体" w:hAnsi="宋体" w:hint="eastAsia"/>
          <w:color w:val="FF0000"/>
          <w:szCs w:val="21"/>
        </w:rPr>
        <w:t xml:space="preserve">    注：院级通报批评减1分；院级警告减2分。</w:t>
      </w:r>
      <w:r w:rsidR="00D15A62" w:rsidRPr="00622E41">
        <w:rPr>
          <w:rFonts w:ascii="宋体" w:hAnsi="宋体" w:hint="eastAsia"/>
          <w:color w:val="FF0000"/>
          <w:szCs w:val="21"/>
        </w:rPr>
        <w:t>文明寝室等</w:t>
      </w:r>
      <w:r w:rsidR="00700649" w:rsidRPr="00622E41">
        <w:rPr>
          <w:rFonts w:ascii="宋体" w:hAnsi="宋体" w:hint="eastAsia"/>
          <w:color w:val="FF0000"/>
          <w:szCs w:val="21"/>
        </w:rPr>
        <w:t>集体通报项目，</w:t>
      </w:r>
      <w:r w:rsidR="00FA4AC1" w:rsidRPr="00622E41">
        <w:rPr>
          <w:rFonts w:ascii="宋体" w:hAnsi="宋体" w:hint="eastAsia"/>
          <w:color w:val="FF0000"/>
          <w:szCs w:val="21"/>
        </w:rPr>
        <w:t>每个人</w:t>
      </w:r>
      <w:proofErr w:type="gramStart"/>
      <w:r w:rsidR="00700649" w:rsidRPr="00622E41">
        <w:rPr>
          <w:rFonts w:ascii="宋体" w:hAnsi="宋体" w:hint="eastAsia"/>
          <w:color w:val="FF0000"/>
          <w:szCs w:val="21"/>
        </w:rPr>
        <w:t>个</w:t>
      </w:r>
      <w:proofErr w:type="gramEnd"/>
      <w:r w:rsidR="00FA4AC1" w:rsidRPr="00622E41">
        <w:rPr>
          <w:rFonts w:ascii="宋体" w:hAnsi="宋体" w:hint="eastAsia"/>
          <w:color w:val="FF0000"/>
          <w:szCs w:val="21"/>
        </w:rPr>
        <w:t>扣0.5分</w:t>
      </w:r>
      <w:r w:rsidR="00700649" w:rsidRPr="00622E41">
        <w:rPr>
          <w:rFonts w:ascii="宋体" w:hAnsi="宋体" w:hint="eastAsia"/>
          <w:color w:val="FF0000"/>
          <w:szCs w:val="21"/>
        </w:rPr>
        <w:t>。</w:t>
      </w:r>
      <w:r w:rsidR="00622E41" w:rsidRPr="00394C98">
        <w:rPr>
          <w:rFonts w:ascii="宋体" w:hAnsi="宋体" w:hint="eastAsia"/>
          <w:color w:val="FF0000"/>
          <w:szCs w:val="21"/>
          <w:highlight w:val="yellow"/>
        </w:rPr>
        <w:t>寝室违禁电器检查按照通报批评处理，</w:t>
      </w:r>
      <w:r w:rsidR="0066751D">
        <w:rPr>
          <w:rFonts w:ascii="宋体" w:hAnsi="宋体" w:hint="eastAsia"/>
          <w:color w:val="FF0000"/>
          <w:szCs w:val="21"/>
          <w:highlight w:val="yellow"/>
        </w:rPr>
        <w:t>以</w:t>
      </w:r>
      <w:r w:rsidR="00622E41" w:rsidRPr="00394C98">
        <w:rPr>
          <w:rFonts w:ascii="宋体" w:hAnsi="宋体" w:hint="eastAsia"/>
          <w:color w:val="FF0000"/>
          <w:szCs w:val="21"/>
          <w:highlight w:val="yellow"/>
        </w:rPr>
        <w:t>寝室为单位查到一次，</w:t>
      </w:r>
      <w:r w:rsidR="00287814">
        <w:rPr>
          <w:rFonts w:ascii="宋体" w:hAnsi="宋体" w:hint="eastAsia"/>
          <w:color w:val="FF0000"/>
          <w:szCs w:val="21"/>
          <w:highlight w:val="yellow"/>
        </w:rPr>
        <w:t>如果有责任人，则责任人扣2分；如果没有责任人，</w:t>
      </w:r>
      <w:r w:rsidR="00622E41" w:rsidRPr="00394C98">
        <w:rPr>
          <w:rFonts w:ascii="宋体" w:hAnsi="宋体" w:hint="eastAsia"/>
          <w:color w:val="FF0000"/>
          <w:szCs w:val="21"/>
          <w:highlight w:val="yellow"/>
        </w:rPr>
        <w:t>寝室成员每人扣</w:t>
      </w:r>
      <w:r w:rsidR="00287814">
        <w:rPr>
          <w:rFonts w:ascii="宋体" w:hAnsi="宋体" w:hint="eastAsia"/>
          <w:color w:val="FF0000"/>
          <w:szCs w:val="21"/>
          <w:highlight w:val="yellow"/>
        </w:rPr>
        <w:t>1</w:t>
      </w:r>
      <w:r w:rsidR="00622E41" w:rsidRPr="00394C98">
        <w:rPr>
          <w:rFonts w:ascii="宋体" w:hAnsi="宋体" w:hint="eastAsia"/>
          <w:color w:val="FF0000"/>
          <w:szCs w:val="21"/>
          <w:highlight w:val="yellow"/>
        </w:rPr>
        <w:t>分。</w:t>
      </w:r>
    </w:p>
    <w:p w:rsidR="00203DA2" w:rsidRPr="001803C1" w:rsidRDefault="00203DA2" w:rsidP="00203DA2">
      <w:pPr>
        <w:spacing w:line="300" w:lineRule="auto"/>
        <w:ind w:firstLine="480"/>
        <w:rPr>
          <w:rFonts w:ascii="宋体" w:hAnsi="宋体"/>
          <w:color w:val="000000" w:themeColor="text1"/>
          <w:szCs w:val="21"/>
        </w:rPr>
      </w:pPr>
      <w:r w:rsidRPr="001803C1">
        <w:rPr>
          <w:rFonts w:ascii="宋体" w:hAnsi="宋体" w:hint="eastAsia"/>
          <w:color w:val="000000" w:themeColor="text1"/>
          <w:szCs w:val="21"/>
        </w:rPr>
        <w:t>4、集体荣誉加分</w:t>
      </w:r>
    </w:p>
    <w:p w:rsidR="00221AD9" w:rsidRDefault="004339C1" w:rsidP="00203DA2">
      <w:pPr>
        <w:spacing w:line="300" w:lineRule="auto"/>
        <w:ind w:firstLine="480"/>
        <w:rPr>
          <w:rFonts w:ascii="宋体" w:hAnsi="宋体"/>
          <w:color w:val="000000" w:themeColor="text1"/>
          <w:szCs w:val="21"/>
        </w:rPr>
      </w:pPr>
      <w:r>
        <w:rPr>
          <w:rFonts w:ascii="宋体" w:hAnsi="宋体" w:hint="eastAsia"/>
          <w:color w:val="000000" w:themeColor="text1"/>
          <w:szCs w:val="21"/>
        </w:rPr>
        <w:t>在评价期限内班级学风建设获得</w:t>
      </w:r>
      <w:r w:rsidR="00092BC6">
        <w:rPr>
          <w:rFonts w:ascii="宋体" w:hAnsi="宋体" w:hint="eastAsia"/>
          <w:color w:val="000000" w:themeColor="text1"/>
          <w:szCs w:val="21"/>
        </w:rPr>
        <w:t>一次院“学风优良班”加1分</w:t>
      </w:r>
      <w:r w:rsidR="007A5194">
        <w:rPr>
          <w:rFonts w:ascii="宋体" w:hAnsi="宋体" w:hint="eastAsia"/>
          <w:color w:val="000000" w:themeColor="text1"/>
          <w:szCs w:val="21"/>
        </w:rPr>
        <w:t>，</w:t>
      </w:r>
      <w:r w:rsidR="00203DA2" w:rsidRPr="001803C1">
        <w:rPr>
          <w:rFonts w:ascii="宋体" w:hAnsi="宋体" w:hint="eastAsia"/>
          <w:color w:val="000000" w:themeColor="text1"/>
          <w:szCs w:val="21"/>
        </w:rPr>
        <w:t>一次校“学风优良班”加5</w:t>
      </w:r>
      <w:r w:rsidR="00641CDE">
        <w:rPr>
          <w:rFonts w:ascii="宋体" w:hAnsi="宋体" w:hint="eastAsia"/>
          <w:color w:val="000000" w:themeColor="text1"/>
          <w:szCs w:val="21"/>
        </w:rPr>
        <w:t>分，一</w:t>
      </w:r>
      <w:r w:rsidR="00203DA2" w:rsidRPr="001803C1">
        <w:rPr>
          <w:rFonts w:ascii="宋体" w:hAnsi="宋体" w:hint="eastAsia"/>
          <w:color w:val="000000" w:themeColor="text1"/>
          <w:szCs w:val="21"/>
        </w:rPr>
        <w:t>次校“学风优良班”加8分，校“学风特优班”加10分（不与学风优良班累加）。</w:t>
      </w:r>
      <w:r w:rsidR="003B403B" w:rsidRPr="001803C1">
        <w:rPr>
          <w:rFonts w:ascii="宋体" w:hAnsi="宋体" w:hint="eastAsia"/>
          <w:color w:val="000000" w:themeColor="text1"/>
          <w:szCs w:val="21"/>
        </w:rPr>
        <w:lastRenderedPageBreak/>
        <w:t>一次院级“优秀团支部”加1分</w:t>
      </w:r>
      <w:r w:rsidR="003B403B">
        <w:rPr>
          <w:rFonts w:ascii="宋体" w:hAnsi="宋体" w:hint="eastAsia"/>
          <w:color w:val="000000" w:themeColor="text1"/>
          <w:szCs w:val="21"/>
        </w:rPr>
        <w:t>，</w:t>
      </w:r>
      <w:proofErr w:type="gramStart"/>
      <w:r>
        <w:rPr>
          <w:rFonts w:ascii="宋体" w:hAnsi="宋体" w:hint="eastAsia"/>
          <w:color w:val="000000" w:themeColor="text1"/>
          <w:szCs w:val="21"/>
        </w:rPr>
        <w:t>校先进</w:t>
      </w:r>
      <w:proofErr w:type="gramEnd"/>
      <w:r>
        <w:rPr>
          <w:rFonts w:ascii="宋体" w:hAnsi="宋体" w:hint="eastAsia"/>
          <w:color w:val="000000" w:themeColor="text1"/>
          <w:szCs w:val="21"/>
        </w:rPr>
        <w:t>团支部加5分，校五四团支部加8分。</w:t>
      </w:r>
      <w:r w:rsidRPr="001803C1">
        <w:rPr>
          <w:rFonts w:ascii="宋体" w:hAnsi="宋体" w:hint="eastAsia"/>
          <w:color w:val="000000" w:themeColor="text1"/>
          <w:szCs w:val="21"/>
        </w:rPr>
        <w:t>一次院级“十佳团日活动”加1分，一次校级“优秀团日活动”加2分，一次校级“十佳团日活动”加3分。</w:t>
      </w:r>
      <w:r w:rsidR="003B403B">
        <w:rPr>
          <w:rFonts w:ascii="宋体" w:hAnsi="宋体" w:hint="eastAsia"/>
          <w:color w:val="000000" w:themeColor="text1"/>
          <w:szCs w:val="21"/>
        </w:rPr>
        <w:t>同一事项</w:t>
      </w:r>
      <w:r w:rsidR="003B403B" w:rsidRPr="001803C1">
        <w:rPr>
          <w:rFonts w:ascii="宋体" w:hAnsi="宋体" w:hint="eastAsia"/>
          <w:color w:val="000000" w:themeColor="text1"/>
          <w:szCs w:val="21"/>
        </w:rPr>
        <w:t>校级荣誉与院级荣誉不累加</w:t>
      </w:r>
      <w:r w:rsidR="003B403B">
        <w:rPr>
          <w:rFonts w:ascii="宋体" w:hAnsi="宋体" w:hint="eastAsia"/>
          <w:color w:val="000000" w:themeColor="text1"/>
          <w:szCs w:val="21"/>
        </w:rPr>
        <w:t>。</w:t>
      </w:r>
    </w:p>
    <w:p w:rsidR="00203DA2" w:rsidRDefault="00203DA2" w:rsidP="00203DA2">
      <w:pPr>
        <w:spacing w:line="300" w:lineRule="auto"/>
        <w:ind w:firstLine="480"/>
        <w:rPr>
          <w:rFonts w:ascii="宋体" w:hAnsi="宋体"/>
          <w:color w:val="000000" w:themeColor="text1"/>
          <w:szCs w:val="21"/>
        </w:rPr>
      </w:pPr>
      <w:r w:rsidRPr="001803C1">
        <w:rPr>
          <w:rFonts w:ascii="宋体" w:hAnsi="宋体" w:hint="eastAsia"/>
          <w:color w:val="000000" w:themeColor="text1"/>
          <w:szCs w:val="21"/>
        </w:rPr>
        <w:t>注：学生集体荣誉的记实</w:t>
      </w:r>
      <w:r w:rsidRPr="00546A3D">
        <w:rPr>
          <w:rFonts w:ascii="宋体" w:hAnsi="宋体" w:hint="eastAsia"/>
          <w:b/>
          <w:color w:val="FF0000"/>
          <w:szCs w:val="21"/>
        </w:rPr>
        <w:t>基本成绩</w:t>
      </w:r>
      <w:r w:rsidRPr="00546A3D">
        <w:rPr>
          <w:rFonts w:ascii="宋体" w:hAnsi="宋体" w:hint="eastAsia"/>
          <w:color w:val="FF0000"/>
          <w:szCs w:val="21"/>
        </w:rPr>
        <w:t>加分累计不超过15分。</w:t>
      </w:r>
    </w:p>
    <w:p w:rsidR="00203DA2" w:rsidRPr="001803C1" w:rsidRDefault="00027782" w:rsidP="00203DA2">
      <w:pPr>
        <w:spacing w:line="300" w:lineRule="auto"/>
        <w:ind w:firstLine="480"/>
        <w:rPr>
          <w:rFonts w:ascii="宋体" w:hAnsi="宋体"/>
          <w:color w:val="000000" w:themeColor="text1"/>
          <w:szCs w:val="21"/>
        </w:rPr>
      </w:pPr>
      <w:r>
        <w:rPr>
          <w:rFonts w:ascii="宋体" w:hAnsi="宋体" w:hint="eastAsia"/>
          <w:color w:val="000000" w:themeColor="text1"/>
          <w:szCs w:val="21"/>
        </w:rPr>
        <w:t>5</w:t>
      </w:r>
      <w:r w:rsidR="00203DA2" w:rsidRPr="001803C1">
        <w:rPr>
          <w:rFonts w:ascii="宋体" w:hAnsi="宋体" w:hint="eastAsia"/>
          <w:color w:val="000000" w:themeColor="text1"/>
          <w:szCs w:val="21"/>
        </w:rPr>
        <w:t>、参与活动加分（专业素质附加分项和综合能力加分项规定的加分项目除外）</w:t>
      </w:r>
    </w:p>
    <w:p w:rsidR="00203DA2" w:rsidRPr="001803C1" w:rsidRDefault="00203DA2" w:rsidP="00BC6A2E">
      <w:pPr>
        <w:spacing w:line="0" w:lineRule="atLeast"/>
        <w:ind w:firstLineChars="250" w:firstLine="525"/>
        <w:rPr>
          <w:rFonts w:ascii="宋体" w:hAnsi="宋体"/>
          <w:color w:val="000000" w:themeColor="text1"/>
          <w:szCs w:val="21"/>
        </w:rPr>
      </w:pPr>
      <w:r w:rsidRPr="001803C1">
        <w:rPr>
          <w:rFonts w:ascii="宋体" w:hAnsi="宋体" w:hint="eastAsia"/>
          <w:color w:val="000000" w:themeColor="text1"/>
          <w:szCs w:val="21"/>
        </w:rPr>
        <w:t>（1）学生作为</w:t>
      </w:r>
      <w:r w:rsidRPr="00546A3D">
        <w:rPr>
          <w:rFonts w:ascii="宋体" w:hAnsi="宋体" w:hint="eastAsia"/>
          <w:color w:val="000000" w:themeColor="text1"/>
          <w:szCs w:val="21"/>
          <w:highlight w:val="yellow"/>
        </w:rPr>
        <w:t>非竞赛类</w:t>
      </w:r>
      <w:r w:rsidRPr="001803C1">
        <w:rPr>
          <w:rFonts w:ascii="宋体" w:hAnsi="宋体" w:hint="eastAsia"/>
          <w:color w:val="000000" w:themeColor="text1"/>
          <w:szCs w:val="21"/>
        </w:rPr>
        <w:t>参与者参加校、院指定参与讲座、活动加1分/次。参加班级集体活动或学院一般活动（春游、班会等）0.5分/次。）</w:t>
      </w:r>
    </w:p>
    <w:p w:rsidR="00226A11" w:rsidRDefault="00203DA2" w:rsidP="00226A11">
      <w:pPr>
        <w:spacing w:line="300" w:lineRule="auto"/>
        <w:ind w:firstLine="480"/>
        <w:rPr>
          <w:rFonts w:ascii="宋体" w:hAnsi="宋体" w:hint="eastAsia"/>
          <w:color w:val="000000" w:themeColor="text1"/>
          <w:szCs w:val="21"/>
        </w:rPr>
      </w:pPr>
      <w:r w:rsidRPr="001803C1">
        <w:rPr>
          <w:rFonts w:ascii="宋体" w:hAnsi="宋体" w:hint="eastAsia"/>
          <w:color w:val="000000" w:themeColor="text1"/>
          <w:szCs w:val="21"/>
        </w:rPr>
        <w:t>（2）浙江工商大学英语口语九段段位赛加分说明：凡获得资格且报名参加英语口语五段段位以上比赛者加1分，凡获得资格且报名参加英语口语九段段位以上比赛者加2分。</w:t>
      </w:r>
    </w:p>
    <w:p w:rsidR="00226A11" w:rsidRPr="00226A11" w:rsidRDefault="00226A11" w:rsidP="00226A11">
      <w:pPr>
        <w:spacing w:line="300" w:lineRule="auto"/>
        <w:ind w:firstLine="480"/>
        <w:rPr>
          <w:rFonts w:ascii="宋体" w:hAnsi="宋体"/>
          <w:color w:val="000000" w:themeColor="text1"/>
          <w:szCs w:val="21"/>
        </w:rPr>
      </w:pPr>
      <w:r>
        <w:rPr>
          <w:rFonts w:ascii="宋体" w:hAnsi="宋体" w:hint="eastAsia"/>
          <w:color w:val="000000" w:themeColor="text1"/>
          <w:szCs w:val="21"/>
        </w:rPr>
        <w:t>（3）融智课堂未满5次的按照每次0.5加德育分</w:t>
      </w:r>
      <w:bookmarkStart w:id="0" w:name="_GoBack"/>
      <w:bookmarkEnd w:id="0"/>
    </w:p>
    <w:p w:rsidR="00203DA2" w:rsidRPr="00546A3D" w:rsidRDefault="00203DA2" w:rsidP="00203DA2">
      <w:pPr>
        <w:spacing w:line="300" w:lineRule="auto"/>
        <w:ind w:firstLineChars="200" w:firstLine="420"/>
        <w:rPr>
          <w:rFonts w:ascii="宋体" w:hAnsi="宋体"/>
          <w:color w:val="FF0000"/>
          <w:szCs w:val="21"/>
        </w:rPr>
      </w:pPr>
      <w:r w:rsidRPr="00546A3D">
        <w:rPr>
          <w:rFonts w:ascii="宋体" w:hAnsi="宋体" w:hint="eastAsia"/>
          <w:color w:val="FF0000"/>
          <w:szCs w:val="21"/>
        </w:rPr>
        <w:t>注：学生参与活动总加分不超过10分。</w:t>
      </w:r>
    </w:p>
    <w:p w:rsidR="00203DA2" w:rsidRPr="00D43864" w:rsidRDefault="00203DA2" w:rsidP="00203DA2">
      <w:pPr>
        <w:spacing w:line="300" w:lineRule="auto"/>
        <w:ind w:firstLineChars="196" w:firstLine="413"/>
        <w:jc w:val="left"/>
        <w:rPr>
          <w:rFonts w:ascii="宋体" w:hAnsi="宋体"/>
          <w:b/>
          <w:color w:val="FF0000"/>
          <w:szCs w:val="21"/>
        </w:rPr>
      </w:pPr>
      <w:r w:rsidRPr="00D43864">
        <w:rPr>
          <w:rFonts w:ascii="宋体" w:hAnsi="宋体" w:hint="eastAsia"/>
          <w:b/>
          <w:color w:val="FF0000"/>
          <w:szCs w:val="21"/>
          <w:highlight w:val="yellow"/>
        </w:rPr>
        <w:t>二、专业素质评价</w:t>
      </w:r>
    </w:p>
    <w:p w:rsidR="00203DA2" w:rsidRPr="001803C1" w:rsidRDefault="00203DA2" w:rsidP="00203DA2">
      <w:pPr>
        <w:spacing w:line="300" w:lineRule="auto"/>
        <w:ind w:firstLineChars="200" w:firstLine="420"/>
        <w:jc w:val="left"/>
        <w:rPr>
          <w:rFonts w:ascii="宋体" w:hAnsi="宋体"/>
          <w:color w:val="000000" w:themeColor="text1"/>
          <w:szCs w:val="21"/>
        </w:rPr>
      </w:pPr>
      <w:r w:rsidRPr="001803C1">
        <w:rPr>
          <w:rFonts w:ascii="宋体" w:hAnsi="宋体" w:hint="eastAsia"/>
          <w:color w:val="000000" w:themeColor="text1"/>
          <w:szCs w:val="21"/>
        </w:rPr>
        <w:t>（一）</w:t>
      </w:r>
      <w:r w:rsidR="00B90D2A">
        <w:rPr>
          <w:rFonts w:ascii="宋体" w:hAnsi="宋体" w:hint="eastAsia"/>
          <w:color w:val="000000" w:themeColor="text1"/>
          <w:szCs w:val="21"/>
        </w:rPr>
        <w:t>基本成绩</w:t>
      </w:r>
      <w:r w:rsidRPr="001803C1">
        <w:rPr>
          <w:rFonts w:ascii="宋体" w:hAnsi="宋体" w:hint="eastAsia"/>
          <w:color w:val="000000" w:themeColor="text1"/>
          <w:szCs w:val="21"/>
        </w:rPr>
        <w:t>=∑（</w:t>
      </w:r>
      <w:r w:rsidRPr="000D35E8">
        <w:rPr>
          <w:rFonts w:ascii="宋体" w:hAnsi="宋体" w:hint="eastAsia"/>
          <w:b/>
          <w:color w:val="FF0000"/>
          <w:szCs w:val="21"/>
          <w:u w:val="single"/>
        </w:rPr>
        <w:t>专业课</w:t>
      </w:r>
      <w:r w:rsidRPr="000D35E8">
        <w:rPr>
          <w:rFonts w:ascii="宋体" w:hAnsi="宋体" w:hint="eastAsia"/>
          <w:color w:val="FF0000"/>
          <w:szCs w:val="21"/>
        </w:rPr>
        <w:t>及</w:t>
      </w:r>
      <w:r w:rsidRPr="000D35E8">
        <w:rPr>
          <w:rFonts w:ascii="宋体" w:hAnsi="宋体" w:hint="eastAsia"/>
          <w:b/>
          <w:color w:val="FF0000"/>
          <w:szCs w:val="21"/>
          <w:u w:val="single"/>
        </w:rPr>
        <w:t>专业选修课程</w:t>
      </w:r>
      <w:r w:rsidRPr="000D35E8">
        <w:rPr>
          <w:rFonts w:ascii="宋体" w:hAnsi="宋体" w:hint="eastAsia"/>
          <w:color w:val="FF0000"/>
          <w:szCs w:val="21"/>
        </w:rPr>
        <w:t>成绩*课程学分数*课程难度系数）/∑</w:t>
      </w:r>
      <w:r w:rsidRPr="000D35E8">
        <w:rPr>
          <w:rFonts w:ascii="宋体" w:hAnsi="宋体" w:hint="eastAsia"/>
          <w:b/>
          <w:color w:val="FF0000"/>
          <w:szCs w:val="21"/>
          <w:u w:val="single"/>
        </w:rPr>
        <w:t>专业课</w:t>
      </w:r>
      <w:r w:rsidRPr="000D35E8">
        <w:rPr>
          <w:rFonts w:ascii="宋体" w:hAnsi="宋体" w:hint="eastAsia"/>
          <w:color w:val="FF0000"/>
          <w:szCs w:val="21"/>
        </w:rPr>
        <w:t>及</w:t>
      </w:r>
      <w:r w:rsidRPr="000D35E8">
        <w:rPr>
          <w:rFonts w:ascii="宋体" w:hAnsi="宋体" w:hint="eastAsia"/>
          <w:b/>
          <w:color w:val="FF0000"/>
          <w:szCs w:val="21"/>
          <w:u w:val="single"/>
        </w:rPr>
        <w:t>专业选修课程</w:t>
      </w:r>
      <w:r w:rsidRPr="000D35E8">
        <w:rPr>
          <w:rFonts w:ascii="宋体" w:hAnsi="宋体" w:hint="eastAsia"/>
          <w:color w:val="FF0000"/>
          <w:szCs w:val="21"/>
        </w:rPr>
        <w:t>学分数*课程难度系数</w:t>
      </w:r>
    </w:p>
    <w:p w:rsidR="00482017" w:rsidRDefault="00203DA2" w:rsidP="00203DA2">
      <w:pPr>
        <w:spacing w:line="300" w:lineRule="auto"/>
        <w:ind w:firstLineChars="200" w:firstLine="420"/>
        <w:jc w:val="left"/>
        <w:rPr>
          <w:rFonts w:ascii="宋体" w:hAnsi="宋体"/>
          <w:color w:val="000000" w:themeColor="text1"/>
          <w:szCs w:val="21"/>
        </w:rPr>
      </w:pPr>
      <w:r w:rsidRPr="001803C1">
        <w:rPr>
          <w:rFonts w:ascii="宋体" w:hAnsi="宋体" w:hint="eastAsia"/>
          <w:color w:val="000000" w:themeColor="text1"/>
          <w:szCs w:val="21"/>
        </w:rPr>
        <w:t>注：1、考查课成绩评定为合格、不合格的，按75分、45分计算；成绩评定为优秀、良好、中等、及格、不及格的，按95分、85分、75分、65分、45分计算。</w:t>
      </w:r>
    </w:p>
    <w:p w:rsidR="00203DA2" w:rsidRPr="001803C1" w:rsidRDefault="00203DA2" w:rsidP="00203DA2">
      <w:pPr>
        <w:spacing w:line="300" w:lineRule="auto"/>
        <w:ind w:firstLineChars="200" w:firstLine="420"/>
        <w:jc w:val="left"/>
        <w:rPr>
          <w:rFonts w:ascii="宋体" w:hAnsi="宋体"/>
          <w:color w:val="000000" w:themeColor="text1"/>
          <w:szCs w:val="21"/>
        </w:rPr>
      </w:pPr>
      <w:r w:rsidRPr="001803C1">
        <w:rPr>
          <w:rFonts w:ascii="宋体" w:hAnsi="宋体" w:hint="eastAsia"/>
          <w:color w:val="000000" w:themeColor="text1"/>
          <w:szCs w:val="21"/>
        </w:rPr>
        <w:t>2、考查课成绩</w:t>
      </w:r>
      <w:r w:rsidRPr="000D35E8">
        <w:rPr>
          <w:rFonts w:ascii="宋体" w:hAnsi="宋体" w:hint="eastAsia"/>
          <w:b/>
          <w:color w:val="FF0000"/>
          <w:szCs w:val="21"/>
          <w:u w:val="single"/>
        </w:rPr>
        <w:t>以期末考试成绩为准</w:t>
      </w:r>
      <w:r w:rsidRPr="001803C1">
        <w:rPr>
          <w:rFonts w:ascii="宋体" w:hAnsi="宋体" w:hint="eastAsia"/>
          <w:color w:val="000000" w:themeColor="text1"/>
          <w:szCs w:val="21"/>
        </w:rPr>
        <w:t>（</w:t>
      </w:r>
      <w:r w:rsidRPr="000D35E8">
        <w:rPr>
          <w:rFonts w:ascii="宋体" w:hAnsi="宋体" w:hint="eastAsia"/>
          <w:color w:val="000000" w:themeColor="text1"/>
          <w:szCs w:val="21"/>
          <w:u w:val="single"/>
        </w:rPr>
        <w:t>课程补考成绩不作为计算依据</w:t>
      </w:r>
      <w:r w:rsidRPr="001803C1">
        <w:rPr>
          <w:rFonts w:ascii="宋体" w:hAnsi="宋体" w:hint="eastAsia"/>
          <w:color w:val="000000" w:themeColor="text1"/>
          <w:szCs w:val="21"/>
        </w:rPr>
        <w:t>）。</w:t>
      </w:r>
    </w:p>
    <w:p w:rsidR="00203DA2" w:rsidRPr="001803C1" w:rsidRDefault="000E737B" w:rsidP="000E737B">
      <w:pPr>
        <w:widowControl/>
        <w:jc w:val="left"/>
        <w:rPr>
          <w:rFonts w:ascii="宋体" w:hAnsi="宋体"/>
          <w:color w:val="000000" w:themeColor="text1"/>
          <w:szCs w:val="21"/>
        </w:rPr>
      </w:pPr>
      <w:r w:rsidRPr="000E737B">
        <w:rPr>
          <w:rFonts w:ascii="宋体" w:hAnsi="宋体" w:cs="宋体"/>
          <w:kern w:val="0"/>
          <w:sz w:val="24"/>
          <w:szCs w:val="24"/>
        </w:rPr>
        <w:t xml:space="preserve">　</w:t>
      </w:r>
      <w:r w:rsidR="00203DA2" w:rsidRPr="001803C1">
        <w:rPr>
          <w:rFonts w:ascii="宋体" w:hAnsi="宋体" w:hint="eastAsia"/>
          <w:color w:val="000000" w:themeColor="text1"/>
          <w:szCs w:val="21"/>
        </w:rPr>
        <w:t>（二）专业附加分项（金融学院“融智”讲堂，具体见“融智”课堂相关文件）</w:t>
      </w:r>
    </w:p>
    <w:p w:rsidR="00203DA2" w:rsidRPr="001803C1" w:rsidRDefault="00203DA2" w:rsidP="00203DA2">
      <w:pPr>
        <w:spacing w:line="300" w:lineRule="auto"/>
        <w:ind w:firstLine="200"/>
        <w:jc w:val="left"/>
        <w:rPr>
          <w:rFonts w:ascii="宋体" w:hAnsi="宋体"/>
          <w:color w:val="000000" w:themeColor="text1"/>
          <w:szCs w:val="21"/>
        </w:rPr>
      </w:pPr>
      <w:r w:rsidRPr="001803C1">
        <w:rPr>
          <w:rFonts w:ascii="宋体" w:hAnsi="宋体" w:hint="eastAsia"/>
          <w:color w:val="000000" w:themeColor="text1"/>
          <w:szCs w:val="21"/>
        </w:rPr>
        <w:t>（1）参与具有一定专业性的讲座和沙龙，</w:t>
      </w:r>
      <w:proofErr w:type="gramStart"/>
      <w:r w:rsidRPr="001803C1">
        <w:rPr>
          <w:rFonts w:ascii="宋体" w:hAnsi="宋体" w:hint="eastAsia"/>
          <w:color w:val="000000" w:themeColor="text1"/>
          <w:szCs w:val="21"/>
        </w:rPr>
        <w:t>如校企</w:t>
      </w:r>
      <w:proofErr w:type="gramEnd"/>
      <w:r w:rsidRPr="001803C1">
        <w:rPr>
          <w:rFonts w:ascii="宋体" w:hAnsi="宋体" w:hint="eastAsia"/>
          <w:color w:val="000000" w:themeColor="text1"/>
          <w:szCs w:val="21"/>
        </w:rPr>
        <w:t>合作开设的课程。</w:t>
      </w:r>
    </w:p>
    <w:p w:rsidR="00203DA2" w:rsidRPr="001803C1" w:rsidRDefault="00203DA2" w:rsidP="00203DA2">
      <w:pPr>
        <w:spacing w:line="300" w:lineRule="auto"/>
        <w:ind w:firstLine="200"/>
        <w:jc w:val="left"/>
        <w:rPr>
          <w:rFonts w:ascii="宋体" w:hAnsi="宋体"/>
          <w:color w:val="000000" w:themeColor="text1"/>
          <w:szCs w:val="21"/>
        </w:rPr>
      </w:pPr>
      <w:r w:rsidRPr="001803C1">
        <w:rPr>
          <w:rFonts w:ascii="宋体" w:hAnsi="宋体" w:hint="eastAsia"/>
          <w:color w:val="000000" w:themeColor="text1"/>
          <w:szCs w:val="21"/>
        </w:rPr>
        <w:t>（2）参与专业素质拓展课程，如就业导航讲座。</w:t>
      </w:r>
    </w:p>
    <w:p w:rsidR="000E737B" w:rsidRDefault="00203DA2" w:rsidP="000E737B">
      <w:pPr>
        <w:spacing w:line="300" w:lineRule="auto"/>
        <w:ind w:firstLine="200"/>
        <w:jc w:val="left"/>
        <w:rPr>
          <w:rFonts w:ascii="宋体" w:hAnsi="宋体"/>
          <w:color w:val="000000" w:themeColor="text1"/>
          <w:szCs w:val="21"/>
        </w:rPr>
      </w:pPr>
      <w:r w:rsidRPr="001803C1">
        <w:rPr>
          <w:rFonts w:ascii="宋体" w:hAnsi="宋体" w:hint="eastAsia"/>
          <w:color w:val="000000" w:themeColor="text1"/>
          <w:szCs w:val="21"/>
        </w:rPr>
        <w:t>（3）参与职业能力培训课程，</w:t>
      </w:r>
      <w:proofErr w:type="gramStart"/>
      <w:r w:rsidRPr="001803C1">
        <w:rPr>
          <w:rFonts w:ascii="宋体" w:hAnsi="宋体" w:hint="eastAsia"/>
          <w:color w:val="000000" w:themeColor="text1"/>
          <w:szCs w:val="21"/>
        </w:rPr>
        <w:t>如分团校</w:t>
      </w:r>
      <w:proofErr w:type="gramEnd"/>
      <w:r w:rsidRPr="001803C1">
        <w:rPr>
          <w:rFonts w:ascii="宋体" w:hAnsi="宋体" w:hint="eastAsia"/>
          <w:color w:val="000000" w:themeColor="text1"/>
          <w:szCs w:val="21"/>
        </w:rPr>
        <w:t>培训课程。</w:t>
      </w:r>
    </w:p>
    <w:p w:rsidR="00203DA2" w:rsidRPr="00D43864" w:rsidRDefault="00203DA2" w:rsidP="00753D8A">
      <w:pPr>
        <w:spacing w:line="300" w:lineRule="auto"/>
        <w:ind w:firstLineChars="94" w:firstLine="198"/>
        <w:jc w:val="left"/>
        <w:rPr>
          <w:rFonts w:ascii="宋体" w:hAnsi="宋体"/>
          <w:color w:val="FF0000"/>
          <w:szCs w:val="21"/>
        </w:rPr>
      </w:pPr>
      <w:r w:rsidRPr="00D43864">
        <w:rPr>
          <w:rFonts w:ascii="宋体" w:hAnsi="宋体" w:hint="eastAsia"/>
          <w:b/>
          <w:color w:val="FF0000"/>
          <w:szCs w:val="21"/>
          <w:highlight w:val="yellow"/>
        </w:rPr>
        <w:t>三、身心素质评价</w:t>
      </w:r>
    </w:p>
    <w:p w:rsidR="00203DA2" w:rsidRDefault="00203DA2" w:rsidP="00D43864">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（一）身体素质评价（70%）</w:t>
      </w:r>
    </w:p>
    <w:p w:rsidR="00203DA2" w:rsidRPr="00D43864" w:rsidRDefault="000D35E8" w:rsidP="00D43864">
      <w:pPr>
        <w:spacing w:line="300" w:lineRule="auto"/>
        <w:ind w:firstLine="420"/>
        <w:rPr>
          <w:rFonts w:ascii="宋体" w:hAnsi="宋体"/>
          <w:color w:val="FF0000"/>
          <w:szCs w:val="21"/>
        </w:rPr>
      </w:pPr>
      <w:r>
        <w:rPr>
          <w:rFonts w:ascii="宋体" w:hAnsi="宋体" w:hint="eastAsia"/>
          <w:color w:val="000000" w:themeColor="text1"/>
          <w:szCs w:val="21"/>
        </w:rPr>
        <w:t>一、二年级学生身体素质评价为评奖年度内学生的体育课平均成绩；三年级学生身体素质评价为评奖年度内学生的体育课和体质测试平均成绩；四年级学生身体素质评价为评奖年度内学生的体质测试平均成绩。</w:t>
      </w:r>
      <w:r w:rsidR="00203DA2" w:rsidRPr="001803C1">
        <w:rPr>
          <w:rFonts w:ascii="宋体" w:hAnsi="宋体" w:hint="eastAsia"/>
          <w:color w:val="000000" w:themeColor="text1"/>
          <w:szCs w:val="21"/>
        </w:rPr>
        <w:t>体育课免修者按65分计。</w:t>
      </w:r>
      <w:r w:rsidR="00D43864" w:rsidRPr="00D43864">
        <w:rPr>
          <w:rFonts w:ascii="宋体" w:hAnsi="宋体" w:hint="eastAsia"/>
          <w:color w:val="FF0000"/>
          <w:szCs w:val="21"/>
        </w:rPr>
        <w:t>体育免修者可参与综合奖学金评比，但是无法参与三好、</w:t>
      </w:r>
      <w:proofErr w:type="gramStart"/>
      <w:r w:rsidR="00D43864" w:rsidRPr="00D43864">
        <w:rPr>
          <w:rFonts w:ascii="宋体" w:hAnsi="宋体" w:hint="eastAsia"/>
          <w:color w:val="FF0000"/>
          <w:szCs w:val="21"/>
        </w:rPr>
        <w:t>优干评比</w:t>
      </w:r>
      <w:proofErr w:type="gramEnd"/>
      <w:r w:rsidR="00D43864" w:rsidRPr="00D43864">
        <w:rPr>
          <w:rFonts w:ascii="宋体" w:hAnsi="宋体" w:hint="eastAsia"/>
          <w:color w:val="FF0000"/>
          <w:szCs w:val="21"/>
        </w:rPr>
        <w:t>。</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（二）心理素质评议（30%）</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1、心理素质评议=学生自评*5%+学生代表互评*</w:t>
      </w:r>
      <w:r w:rsidR="00BD1ADF">
        <w:rPr>
          <w:rFonts w:ascii="宋体" w:hAnsi="宋体" w:hint="eastAsia"/>
          <w:color w:val="000000" w:themeColor="text1"/>
          <w:szCs w:val="21"/>
        </w:rPr>
        <w:t>6</w:t>
      </w:r>
      <w:r w:rsidRPr="001803C1">
        <w:rPr>
          <w:rFonts w:ascii="宋体" w:hAnsi="宋体" w:hint="eastAsia"/>
          <w:color w:val="000000" w:themeColor="text1"/>
          <w:szCs w:val="21"/>
        </w:rPr>
        <w:t>0%+辅导员评价*</w:t>
      </w:r>
      <w:r w:rsidR="00BD1ADF">
        <w:rPr>
          <w:rFonts w:ascii="宋体" w:hAnsi="宋体" w:hint="eastAsia"/>
          <w:color w:val="000000" w:themeColor="text1"/>
          <w:szCs w:val="21"/>
        </w:rPr>
        <w:t>3</w:t>
      </w:r>
      <w:r w:rsidRPr="001803C1">
        <w:rPr>
          <w:rFonts w:ascii="宋体" w:hAnsi="宋体" w:hint="eastAsia"/>
          <w:color w:val="000000" w:themeColor="text1"/>
          <w:szCs w:val="21"/>
        </w:rPr>
        <w:t>5%</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2、评议内容为身体健康、乐观情绪、适应能力、自律能力、心理承受能力5项，每项满分20分。各项评议标准如下：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7"/>
        <w:gridCol w:w="1430"/>
        <w:gridCol w:w="1430"/>
        <w:gridCol w:w="1430"/>
        <w:gridCol w:w="1430"/>
        <w:gridCol w:w="1405"/>
      </w:tblGrid>
      <w:tr w:rsidR="00203DA2" w:rsidRPr="001803C1" w:rsidTr="00FF5F79">
        <w:trPr>
          <w:jc w:val="center"/>
        </w:trPr>
        <w:tc>
          <w:tcPr>
            <w:tcW w:w="1397"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综合印象</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优秀</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良好</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合格</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较差</w:t>
            </w:r>
          </w:p>
        </w:tc>
        <w:tc>
          <w:tcPr>
            <w:tcW w:w="1405"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差</w:t>
            </w:r>
          </w:p>
        </w:tc>
      </w:tr>
      <w:tr w:rsidR="00203DA2" w:rsidRPr="001803C1" w:rsidTr="00FF5F79">
        <w:trPr>
          <w:jc w:val="center"/>
        </w:trPr>
        <w:tc>
          <w:tcPr>
            <w:tcW w:w="1397"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可得分数</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18～20</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15～17</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12～14</w:t>
            </w:r>
          </w:p>
        </w:tc>
        <w:tc>
          <w:tcPr>
            <w:tcW w:w="1430"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10～11</w:t>
            </w:r>
          </w:p>
        </w:tc>
        <w:tc>
          <w:tcPr>
            <w:tcW w:w="1405" w:type="dxa"/>
            <w:vAlign w:val="center"/>
          </w:tcPr>
          <w:p w:rsidR="00203DA2" w:rsidRPr="001803C1" w:rsidRDefault="00203DA2" w:rsidP="00FF5F79">
            <w:pPr>
              <w:spacing w:line="300" w:lineRule="auto"/>
              <w:rPr>
                <w:rFonts w:ascii="宋体" w:hAnsi="宋体"/>
                <w:color w:val="000000" w:themeColor="text1"/>
                <w:szCs w:val="21"/>
              </w:rPr>
            </w:pPr>
            <w:r w:rsidRPr="001803C1">
              <w:rPr>
                <w:rFonts w:ascii="宋体" w:hAnsi="宋体" w:hint="eastAsia"/>
                <w:color w:val="000000" w:themeColor="text1"/>
                <w:szCs w:val="21"/>
              </w:rPr>
              <w:t>10以下</w:t>
            </w:r>
          </w:p>
        </w:tc>
      </w:tr>
    </w:tbl>
    <w:p w:rsidR="00D43864" w:rsidRDefault="00D43864" w:rsidP="00203DA2">
      <w:pPr>
        <w:spacing w:line="300" w:lineRule="auto"/>
        <w:ind w:firstLineChars="196" w:firstLine="413"/>
        <w:rPr>
          <w:rFonts w:ascii="宋体" w:hAnsi="宋体"/>
          <w:b/>
          <w:color w:val="000000" w:themeColor="text1"/>
          <w:szCs w:val="21"/>
        </w:rPr>
      </w:pPr>
    </w:p>
    <w:p w:rsidR="00D43864" w:rsidRDefault="00D43864" w:rsidP="00203DA2">
      <w:pPr>
        <w:spacing w:line="300" w:lineRule="auto"/>
        <w:ind w:firstLineChars="196" w:firstLine="413"/>
        <w:rPr>
          <w:rFonts w:ascii="宋体" w:hAnsi="宋体"/>
          <w:b/>
          <w:color w:val="000000" w:themeColor="text1"/>
          <w:szCs w:val="21"/>
        </w:rPr>
      </w:pPr>
    </w:p>
    <w:p w:rsidR="00D43864" w:rsidRDefault="00D43864" w:rsidP="00203DA2">
      <w:pPr>
        <w:spacing w:line="300" w:lineRule="auto"/>
        <w:ind w:firstLineChars="196" w:firstLine="413"/>
        <w:rPr>
          <w:rFonts w:ascii="宋体" w:hAnsi="宋体"/>
          <w:b/>
          <w:color w:val="000000" w:themeColor="text1"/>
          <w:szCs w:val="21"/>
        </w:rPr>
      </w:pPr>
    </w:p>
    <w:p w:rsidR="00D43864" w:rsidRDefault="00D43864" w:rsidP="00203DA2">
      <w:pPr>
        <w:spacing w:line="300" w:lineRule="auto"/>
        <w:ind w:firstLineChars="196" w:firstLine="413"/>
        <w:rPr>
          <w:rFonts w:ascii="宋体" w:hAnsi="宋体"/>
          <w:b/>
          <w:color w:val="000000" w:themeColor="text1"/>
          <w:szCs w:val="21"/>
        </w:rPr>
      </w:pPr>
    </w:p>
    <w:p w:rsidR="00203DA2" w:rsidRPr="00D43864" w:rsidRDefault="00203DA2" w:rsidP="00D43864">
      <w:pPr>
        <w:spacing w:line="300" w:lineRule="auto"/>
        <w:jc w:val="center"/>
        <w:rPr>
          <w:rFonts w:ascii="宋体" w:hAnsi="宋体"/>
          <w:b/>
          <w:color w:val="FF0000"/>
          <w:sz w:val="24"/>
          <w:szCs w:val="24"/>
        </w:rPr>
      </w:pPr>
      <w:r w:rsidRPr="00D43864">
        <w:rPr>
          <w:rFonts w:ascii="宋体" w:hAnsi="宋体" w:hint="eastAsia"/>
          <w:b/>
          <w:color w:val="FF0000"/>
          <w:sz w:val="24"/>
          <w:szCs w:val="24"/>
          <w:highlight w:val="yellow"/>
        </w:rPr>
        <w:t>综合能力评价</w:t>
      </w:r>
      <w:r w:rsidR="00D43864" w:rsidRPr="00D43864">
        <w:rPr>
          <w:rFonts w:ascii="宋体" w:hAnsi="宋体" w:hint="eastAsia"/>
          <w:b/>
          <w:color w:val="FF0000"/>
          <w:sz w:val="24"/>
          <w:szCs w:val="24"/>
          <w:highlight w:val="yellow"/>
        </w:rPr>
        <w:t>：综合能力得分=75+研究创新*30%+专业技能*25%+组织领导*15%+社会实践*15%+文体特涨*15%</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（一）基本分为75分</w:t>
      </w:r>
    </w:p>
    <w:p w:rsidR="00203DA2" w:rsidRPr="00482017" w:rsidRDefault="00203DA2" w:rsidP="00203DA2">
      <w:pPr>
        <w:spacing w:line="300" w:lineRule="auto"/>
        <w:ind w:firstLineChars="200" w:firstLine="420"/>
        <w:rPr>
          <w:rFonts w:ascii="宋体" w:hAnsi="宋体"/>
          <w:color w:val="FF0000"/>
          <w:szCs w:val="21"/>
          <w:u w:val="single"/>
        </w:rPr>
      </w:pPr>
      <w:r w:rsidRPr="00D43864">
        <w:rPr>
          <w:rFonts w:ascii="宋体" w:hAnsi="宋体" w:hint="eastAsia"/>
          <w:color w:val="000000" w:themeColor="text1"/>
          <w:szCs w:val="21"/>
          <w:highlight w:val="yellow"/>
        </w:rPr>
        <w:t>1、</w:t>
      </w:r>
      <w:r w:rsidRPr="00D43864">
        <w:rPr>
          <w:rFonts w:ascii="宋体" w:hAnsi="宋体" w:hint="eastAsia"/>
          <w:color w:val="FF0000"/>
          <w:szCs w:val="21"/>
          <w:highlight w:val="yellow"/>
          <w:u w:val="single"/>
        </w:rPr>
        <w:t>研究创新（30%）</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（1）</w:t>
      </w:r>
      <w:r w:rsidR="001925EE">
        <w:rPr>
          <w:rFonts w:ascii="宋体" w:hAnsi="宋体" w:hint="eastAsia"/>
          <w:color w:val="000000" w:themeColor="text1"/>
          <w:szCs w:val="21"/>
        </w:rPr>
        <w:t>学科竞赛奖励纪实标准参考值</w:t>
      </w:r>
      <w:r w:rsidR="00C24166">
        <w:rPr>
          <w:rFonts w:ascii="宋体" w:hAnsi="宋体" w:hint="eastAsia"/>
          <w:color w:val="000000" w:themeColor="text1"/>
          <w:szCs w:val="21"/>
        </w:rPr>
        <w:t>（A类）</w:t>
      </w:r>
      <w:r w:rsidRPr="001803C1">
        <w:rPr>
          <w:rFonts w:ascii="宋体" w:hAnsi="宋体" w:hint="eastAsia"/>
          <w:color w:val="000000" w:themeColor="text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1849"/>
        <w:gridCol w:w="2198"/>
        <w:gridCol w:w="1480"/>
        <w:gridCol w:w="1480"/>
      </w:tblGrid>
      <w:tr w:rsidR="00203DA2" w:rsidRPr="001803C1" w:rsidTr="00FF5F79">
        <w:trPr>
          <w:trHeight w:val="483"/>
          <w:jc w:val="center"/>
        </w:trPr>
        <w:tc>
          <w:tcPr>
            <w:tcW w:w="1017" w:type="dxa"/>
            <w:vAlign w:val="center"/>
          </w:tcPr>
          <w:p w:rsidR="00203DA2" w:rsidRPr="001803C1" w:rsidRDefault="00203DA2" w:rsidP="00FF5F79">
            <w:pPr>
              <w:spacing w:line="300" w:lineRule="auto"/>
              <w:jc w:val="center"/>
              <w:rPr>
                <w:rFonts w:ascii="宋体" w:hAnsi="宋体"/>
                <w:color w:val="000000" w:themeColor="text1"/>
                <w:szCs w:val="21"/>
              </w:rPr>
            </w:pPr>
            <w:r w:rsidRPr="001803C1">
              <w:rPr>
                <w:rFonts w:ascii="宋体" w:hAnsi="宋体" w:hint="eastAsia"/>
                <w:color w:val="000000" w:themeColor="text1"/>
                <w:szCs w:val="21"/>
              </w:rPr>
              <w:t>国家级</w:t>
            </w:r>
          </w:p>
        </w:tc>
        <w:tc>
          <w:tcPr>
            <w:tcW w:w="1849" w:type="dxa"/>
            <w:vAlign w:val="center"/>
          </w:tcPr>
          <w:p w:rsidR="00203DA2" w:rsidRPr="001803C1" w:rsidRDefault="00203DA2" w:rsidP="00FF5F79">
            <w:pPr>
              <w:spacing w:line="300" w:lineRule="auto"/>
              <w:jc w:val="center"/>
              <w:rPr>
                <w:rFonts w:ascii="宋体" w:hAnsi="宋体"/>
                <w:color w:val="000000" w:themeColor="text1"/>
                <w:szCs w:val="21"/>
              </w:rPr>
            </w:pPr>
            <w:r w:rsidRPr="001803C1">
              <w:rPr>
                <w:rFonts w:ascii="宋体" w:hAnsi="宋体" w:hint="eastAsia"/>
                <w:color w:val="000000" w:themeColor="text1"/>
                <w:szCs w:val="21"/>
              </w:rPr>
              <w:t>一等50分</w:t>
            </w:r>
          </w:p>
        </w:tc>
        <w:tc>
          <w:tcPr>
            <w:tcW w:w="2198" w:type="dxa"/>
            <w:vAlign w:val="center"/>
          </w:tcPr>
          <w:p w:rsidR="00203DA2" w:rsidRPr="001803C1" w:rsidRDefault="00203DA2" w:rsidP="00FF5F79">
            <w:pPr>
              <w:spacing w:line="300" w:lineRule="auto"/>
              <w:jc w:val="center"/>
              <w:rPr>
                <w:rFonts w:ascii="宋体" w:hAnsi="宋体"/>
                <w:color w:val="000000" w:themeColor="text1"/>
                <w:szCs w:val="21"/>
              </w:rPr>
            </w:pPr>
            <w:r w:rsidRPr="001803C1">
              <w:rPr>
                <w:rFonts w:ascii="宋体" w:hAnsi="宋体" w:hint="eastAsia"/>
                <w:color w:val="000000" w:themeColor="text1"/>
                <w:szCs w:val="21"/>
              </w:rPr>
              <w:t>二等35分</w:t>
            </w:r>
          </w:p>
        </w:tc>
        <w:tc>
          <w:tcPr>
            <w:tcW w:w="1480" w:type="dxa"/>
            <w:vAlign w:val="center"/>
          </w:tcPr>
          <w:p w:rsidR="00203DA2" w:rsidRPr="001803C1" w:rsidRDefault="00203DA2" w:rsidP="007430CA">
            <w:pPr>
              <w:spacing w:line="300" w:lineRule="auto"/>
              <w:jc w:val="center"/>
              <w:rPr>
                <w:rFonts w:ascii="宋体" w:hAnsi="宋体"/>
                <w:color w:val="000000" w:themeColor="text1"/>
                <w:szCs w:val="21"/>
              </w:rPr>
            </w:pPr>
            <w:r w:rsidRPr="001803C1">
              <w:rPr>
                <w:rFonts w:ascii="宋体" w:hAnsi="宋体" w:hint="eastAsia"/>
                <w:color w:val="000000" w:themeColor="text1"/>
                <w:szCs w:val="21"/>
              </w:rPr>
              <w:t>三等30分</w:t>
            </w:r>
          </w:p>
        </w:tc>
        <w:tc>
          <w:tcPr>
            <w:tcW w:w="1480" w:type="dxa"/>
            <w:vAlign w:val="center"/>
          </w:tcPr>
          <w:p w:rsidR="00203DA2" w:rsidRPr="001803C1" w:rsidRDefault="00203DA2" w:rsidP="00FF5F79">
            <w:pPr>
              <w:spacing w:line="300" w:lineRule="auto"/>
              <w:jc w:val="center"/>
              <w:rPr>
                <w:rFonts w:ascii="宋体" w:hAnsi="宋体"/>
                <w:color w:val="000000" w:themeColor="text1"/>
                <w:szCs w:val="21"/>
              </w:rPr>
            </w:pPr>
            <w:r w:rsidRPr="001803C1">
              <w:rPr>
                <w:rFonts w:ascii="宋体" w:hAnsi="宋体" w:hint="eastAsia"/>
                <w:color w:val="000000" w:themeColor="text1"/>
                <w:szCs w:val="21"/>
              </w:rPr>
              <w:t>其他20分</w:t>
            </w:r>
          </w:p>
        </w:tc>
      </w:tr>
      <w:tr w:rsidR="00203DA2" w:rsidRPr="001803C1" w:rsidTr="00FF5F79">
        <w:trPr>
          <w:trHeight w:val="195"/>
          <w:jc w:val="center"/>
        </w:trPr>
        <w:tc>
          <w:tcPr>
            <w:tcW w:w="1017" w:type="dxa"/>
            <w:vAlign w:val="center"/>
          </w:tcPr>
          <w:p w:rsidR="00203DA2" w:rsidRPr="001803C1" w:rsidRDefault="00203DA2" w:rsidP="00FF5F79">
            <w:pPr>
              <w:spacing w:line="300" w:lineRule="auto"/>
              <w:jc w:val="center"/>
              <w:rPr>
                <w:rFonts w:ascii="宋体" w:hAnsi="宋体"/>
                <w:color w:val="000000" w:themeColor="text1"/>
                <w:szCs w:val="21"/>
              </w:rPr>
            </w:pPr>
            <w:r w:rsidRPr="001803C1">
              <w:rPr>
                <w:rFonts w:ascii="宋体" w:hAnsi="宋体" w:hint="eastAsia"/>
                <w:color w:val="000000" w:themeColor="text1"/>
                <w:szCs w:val="21"/>
              </w:rPr>
              <w:t>省部级</w:t>
            </w:r>
          </w:p>
        </w:tc>
        <w:tc>
          <w:tcPr>
            <w:tcW w:w="1849" w:type="dxa"/>
            <w:vAlign w:val="center"/>
          </w:tcPr>
          <w:p w:rsidR="00203DA2" w:rsidRPr="001803C1" w:rsidRDefault="00203DA2" w:rsidP="007430CA">
            <w:pPr>
              <w:spacing w:line="300" w:lineRule="auto"/>
              <w:jc w:val="center"/>
              <w:rPr>
                <w:rFonts w:ascii="宋体" w:hAnsi="宋体"/>
                <w:color w:val="000000" w:themeColor="text1"/>
                <w:szCs w:val="21"/>
              </w:rPr>
            </w:pPr>
            <w:r w:rsidRPr="001803C1">
              <w:rPr>
                <w:rFonts w:ascii="宋体" w:hAnsi="宋体" w:hint="eastAsia"/>
                <w:color w:val="000000" w:themeColor="text1"/>
                <w:szCs w:val="21"/>
              </w:rPr>
              <w:t>一等30分</w:t>
            </w:r>
          </w:p>
        </w:tc>
        <w:tc>
          <w:tcPr>
            <w:tcW w:w="2198" w:type="dxa"/>
            <w:vAlign w:val="center"/>
          </w:tcPr>
          <w:p w:rsidR="00203DA2" w:rsidRPr="001803C1" w:rsidRDefault="00203DA2" w:rsidP="007430CA">
            <w:pPr>
              <w:spacing w:line="300" w:lineRule="auto"/>
              <w:jc w:val="center"/>
              <w:rPr>
                <w:rFonts w:ascii="宋体" w:hAnsi="宋体"/>
                <w:color w:val="000000" w:themeColor="text1"/>
                <w:szCs w:val="21"/>
              </w:rPr>
            </w:pPr>
            <w:r w:rsidRPr="001803C1">
              <w:rPr>
                <w:rFonts w:ascii="宋体" w:hAnsi="宋体" w:hint="eastAsia"/>
                <w:color w:val="000000" w:themeColor="text1"/>
                <w:szCs w:val="21"/>
              </w:rPr>
              <w:t>二等20分</w:t>
            </w:r>
          </w:p>
        </w:tc>
        <w:tc>
          <w:tcPr>
            <w:tcW w:w="1480" w:type="dxa"/>
            <w:vAlign w:val="center"/>
          </w:tcPr>
          <w:p w:rsidR="00203DA2" w:rsidRPr="001803C1" w:rsidRDefault="00203DA2" w:rsidP="007430CA">
            <w:pPr>
              <w:spacing w:line="300" w:lineRule="auto"/>
              <w:jc w:val="center"/>
              <w:rPr>
                <w:rFonts w:ascii="宋体" w:hAnsi="宋体"/>
                <w:color w:val="000000" w:themeColor="text1"/>
                <w:szCs w:val="21"/>
              </w:rPr>
            </w:pPr>
            <w:r w:rsidRPr="001803C1">
              <w:rPr>
                <w:rFonts w:ascii="宋体" w:hAnsi="宋体" w:hint="eastAsia"/>
                <w:color w:val="000000" w:themeColor="text1"/>
                <w:szCs w:val="21"/>
              </w:rPr>
              <w:t>三等15分</w:t>
            </w:r>
          </w:p>
        </w:tc>
        <w:tc>
          <w:tcPr>
            <w:tcW w:w="1480" w:type="dxa"/>
          </w:tcPr>
          <w:p w:rsidR="00203DA2" w:rsidRPr="001803C1" w:rsidRDefault="00203DA2" w:rsidP="007430CA">
            <w:pPr>
              <w:spacing w:line="300" w:lineRule="auto"/>
              <w:jc w:val="center"/>
              <w:rPr>
                <w:rFonts w:ascii="宋体" w:hAnsi="宋体"/>
                <w:color w:val="000000" w:themeColor="text1"/>
                <w:szCs w:val="21"/>
              </w:rPr>
            </w:pPr>
            <w:r w:rsidRPr="001803C1">
              <w:rPr>
                <w:rFonts w:ascii="宋体" w:hAnsi="宋体" w:hint="eastAsia"/>
                <w:color w:val="000000" w:themeColor="text1"/>
                <w:szCs w:val="21"/>
              </w:rPr>
              <w:t>其他10分</w:t>
            </w:r>
          </w:p>
        </w:tc>
      </w:tr>
      <w:tr w:rsidR="0073797F" w:rsidRPr="001803C1" w:rsidTr="00FF5F79">
        <w:trPr>
          <w:trHeight w:val="195"/>
          <w:jc w:val="center"/>
        </w:trPr>
        <w:tc>
          <w:tcPr>
            <w:tcW w:w="1017" w:type="dxa"/>
            <w:vAlign w:val="center"/>
          </w:tcPr>
          <w:p w:rsidR="0073797F" w:rsidRPr="001803C1" w:rsidRDefault="007430CA" w:rsidP="00FF5F79">
            <w:pPr>
              <w:spacing w:line="300" w:lineRule="auto"/>
              <w:jc w:val="center"/>
              <w:rPr>
                <w:rFonts w:ascii="宋体" w:hAnsi="宋体"/>
                <w:color w:val="000000" w:themeColor="text1"/>
                <w:szCs w:val="21"/>
              </w:rPr>
            </w:pPr>
            <w:r>
              <w:rPr>
                <w:rFonts w:ascii="宋体" w:hAnsi="宋体" w:hint="eastAsia"/>
                <w:color w:val="000000" w:themeColor="text1"/>
                <w:szCs w:val="21"/>
              </w:rPr>
              <w:t>市级</w:t>
            </w:r>
          </w:p>
        </w:tc>
        <w:tc>
          <w:tcPr>
            <w:tcW w:w="1849" w:type="dxa"/>
            <w:vAlign w:val="center"/>
          </w:tcPr>
          <w:p w:rsidR="0073797F" w:rsidRPr="001803C1" w:rsidRDefault="007430CA" w:rsidP="007430CA">
            <w:pPr>
              <w:spacing w:line="300" w:lineRule="auto"/>
              <w:jc w:val="center"/>
              <w:rPr>
                <w:rFonts w:ascii="宋体" w:hAnsi="宋体"/>
                <w:color w:val="000000" w:themeColor="text1"/>
                <w:szCs w:val="21"/>
              </w:rPr>
            </w:pPr>
            <w:r>
              <w:rPr>
                <w:rFonts w:ascii="宋体" w:hAnsi="宋体" w:hint="eastAsia"/>
                <w:color w:val="000000" w:themeColor="text1"/>
                <w:szCs w:val="21"/>
              </w:rPr>
              <w:t>一等20分</w:t>
            </w:r>
          </w:p>
        </w:tc>
        <w:tc>
          <w:tcPr>
            <w:tcW w:w="2198" w:type="dxa"/>
            <w:vAlign w:val="center"/>
          </w:tcPr>
          <w:p w:rsidR="0073797F" w:rsidRPr="001803C1" w:rsidRDefault="007430CA" w:rsidP="007430CA">
            <w:pPr>
              <w:spacing w:line="300" w:lineRule="auto"/>
              <w:jc w:val="center"/>
              <w:rPr>
                <w:rFonts w:ascii="宋体" w:hAnsi="宋体"/>
                <w:color w:val="000000" w:themeColor="text1"/>
                <w:szCs w:val="21"/>
              </w:rPr>
            </w:pPr>
            <w:r>
              <w:rPr>
                <w:rFonts w:ascii="宋体" w:hAnsi="宋体" w:hint="eastAsia"/>
                <w:color w:val="000000" w:themeColor="text1"/>
                <w:szCs w:val="21"/>
              </w:rPr>
              <w:t>二等15分</w:t>
            </w:r>
          </w:p>
        </w:tc>
        <w:tc>
          <w:tcPr>
            <w:tcW w:w="1480" w:type="dxa"/>
            <w:vAlign w:val="center"/>
          </w:tcPr>
          <w:p w:rsidR="0073797F" w:rsidRPr="001803C1" w:rsidRDefault="007430CA" w:rsidP="007430CA">
            <w:pPr>
              <w:spacing w:line="300" w:lineRule="auto"/>
              <w:jc w:val="center"/>
              <w:rPr>
                <w:rFonts w:ascii="宋体" w:hAnsi="宋体"/>
                <w:color w:val="000000" w:themeColor="text1"/>
                <w:szCs w:val="21"/>
              </w:rPr>
            </w:pPr>
            <w:r>
              <w:rPr>
                <w:rFonts w:ascii="宋体" w:hAnsi="宋体" w:hint="eastAsia"/>
                <w:color w:val="000000" w:themeColor="text1"/>
                <w:szCs w:val="21"/>
              </w:rPr>
              <w:t>三等10分</w:t>
            </w:r>
          </w:p>
        </w:tc>
        <w:tc>
          <w:tcPr>
            <w:tcW w:w="1480" w:type="dxa"/>
          </w:tcPr>
          <w:p w:rsidR="0073797F" w:rsidRPr="001803C1" w:rsidRDefault="007430CA" w:rsidP="00E04E4C">
            <w:pPr>
              <w:spacing w:line="300" w:lineRule="auto"/>
              <w:jc w:val="center"/>
              <w:rPr>
                <w:rFonts w:ascii="宋体" w:hAnsi="宋体"/>
                <w:color w:val="000000" w:themeColor="text1"/>
                <w:szCs w:val="21"/>
              </w:rPr>
            </w:pPr>
            <w:r>
              <w:rPr>
                <w:rFonts w:ascii="宋体" w:hAnsi="宋体" w:hint="eastAsia"/>
                <w:color w:val="000000" w:themeColor="text1"/>
                <w:szCs w:val="21"/>
              </w:rPr>
              <w:t>其他</w:t>
            </w:r>
            <w:r w:rsidR="00E04E4C">
              <w:rPr>
                <w:rFonts w:ascii="宋体" w:hAnsi="宋体" w:hint="eastAsia"/>
                <w:color w:val="000000" w:themeColor="text1"/>
                <w:szCs w:val="21"/>
              </w:rPr>
              <w:t>4</w:t>
            </w:r>
            <w:r>
              <w:rPr>
                <w:rFonts w:ascii="宋体" w:hAnsi="宋体" w:hint="eastAsia"/>
                <w:color w:val="000000" w:themeColor="text1"/>
                <w:szCs w:val="21"/>
              </w:rPr>
              <w:t>分</w:t>
            </w:r>
          </w:p>
        </w:tc>
      </w:tr>
      <w:tr w:rsidR="00203DA2" w:rsidRPr="001803C1" w:rsidTr="00FF5F79">
        <w:trPr>
          <w:jc w:val="center"/>
        </w:trPr>
        <w:tc>
          <w:tcPr>
            <w:tcW w:w="1017" w:type="dxa"/>
            <w:vAlign w:val="center"/>
          </w:tcPr>
          <w:p w:rsidR="00203DA2" w:rsidRPr="001803C1" w:rsidRDefault="00203DA2" w:rsidP="00FF5F79">
            <w:pPr>
              <w:spacing w:line="300" w:lineRule="auto"/>
              <w:jc w:val="center"/>
              <w:rPr>
                <w:rFonts w:ascii="宋体" w:hAnsi="宋体"/>
                <w:color w:val="000000" w:themeColor="text1"/>
                <w:szCs w:val="21"/>
              </w:rPr>
            </w:pPr>
            <w:r w:rsidRPr="001803C1">
              <w:rPr>
                <w:rFonts w:ascii="宋体" w:hAnsi="宋体" w:hint="eastAsia"/>
                <w:color w:val="000000" w:themeColor="text1"/>
                <w:szCs w:val="21"/>
              </w:rPr>
              <w:t>校级</w:t>
            </w:r>
          </w:p>
        </w:tc>
        <w:tc>
          <w:tcPr>
            <w:tcW w:w="1849" w:type="dxa"/>
            <w:vAlign w:val="center"/>
          </w:tcPr>
          <w:p w:rsidR="00203DA2" w:rsidRPr="001803C1" w:rsidRDefault="00203DA2" w:rsidP="007430CA">
            <w:pPr>
              <w:spacing w:line="300" w:lineRule="auto"/>
              <w:jc w:val="center"/>
              <w:rPr>
                <w:rFonts w:ascii="宋体" w:hAnsi="宋体"/>
                <w:color w:val="000000" w:themeColor="text1"/>
                <w:szCs w:val="21"/>
              </w:rPr>
            </w:pPr>
            <w:r w:rsidRPr="001803C1">
              <w:rPr>
                <w:rFonts w:ascii="宋体" w:hAnsi="宋体" w:hint="eastAsia"/>
                <w:color w:val="000000" w:themeColor="text1"/>
                <w:szCs w:val="21"/>
              </w:rPr>
              <w:t>一等12分</w:t>
            </w:r>
          </w:p>
        </w:tc>
        <w:tc>
          <w:tcPr>
            <w:tcW w:w="2198" w:type="dxa"/>
            <w:vAlign w:val="center"/>
          </w:tcPr>
          <w:p w:rsidR="00203DA2" w:rsidRPr="001803C1" w:rsidRDefault="00203DA2" w:rsidP="007430CA">
            <w:pPr>
              <w:spacing w:line="300" w:lineRule="auto"/>
              <w:jc w:val="center"/>
              <w:rPr>
                <w:rFonts w:ascii="宋体" w:hAnsi="宋体"/>
                <w:color w:val="000000" w:themeColor="text1"/>
                <w:szCs w:val="21"/>
              </w:rPr>
            </w:pPr>
            <w:r w:rsidRPr="001803C1">
              <w:rPr>
                <w:rFonts w:ascii="宋体" w:hAnsi="宋体" w:hint="eastAsia"/>
                <w:color w:val="000000" w:themeColor="text1"/>
                <w:szCs w:val="21"/>
              </w:rPr>
              <w:t>二等8分</w:t>
            </w:r>
          </w:p>
        </w:tc>
        <w:tc>
          <w:tcPr>
            <w:tcW w:w="1480" w:type="dxa"/>
            <w:vAlign w:val="center"/>
          </w:tcPr>
          <w:p w:rsidR="00203DA2" w:rsidRPr="001803C1" w:rsidRDefault="00203DA2" w:rsidP="007430CA">
            <w:pPr>
              <w:spacing w:line="300" w:lineRule="auto"/>
              <w:jc w:val="center"/>
              <w:rPr>
                <w:rFonts w:ascii="宋体" w:hAnsi="宋体"/>
                <w:color w:val="000000" w:themeColor="text1"/>
                <w:szCs w:val="21"/>
              </w:rPr>
            </w:pPr>
            <w:r w:rsidRPr="001803C1">
              <w:rPr>
                <w:rFonts w:ascii="宋体" w:hAnsi="宋体" w:hint="eastAsia"/>
                <w:color w:val="000000" w:themeColor="text1"/>
                <w:szCs w:val="21"/>
              </w:rPr>
              <w:t>三等5分</w:t>
            </w:r>
          </w:p>
        </w:tc>
        <w:tc>
          <w:tcPr>
            <w:tcW w:w="1480" w:type="dxa"/>
          </w:tcPr>
          <w:p w:rsidR="00203DA2" w:rsidRPr="001803C1" w:rsidRDefault="00203DA2" w:rsidP="00E91711">
            <w:pPr>
              <w:spacing w:line="300" w:lineRule="auto"/>
              <w:jc w:val="center"/>
              <w:rPr>
                <w:rFonts w:ascii="宋体" w:hAnsi="宋体"/>
                <w:color w:val="000000" w:themeColor="text1"/>
                <w:szCs w:val="21"/>
              </w:rPr>
            </w:pPr>
            <w:r w:rsidRPr="001803C1">
              <w:rPr>
                <w:rFonts w:ascii="宋体" w:hAnsi="宋体" w:hint="eastAsia"/>
                <w:color w:val="000000" w:themeColor="text1"/>
                <w:szCs w:val="21"/>
              </w:rPr>
              <w:t>其他</w:t>
            </w:r>
            <w:r w:rsidR="00E91711">
              <w:rPr>
                <w:rFonts w:ascii="宋体" w:hAnsi="宋体" w:hint="eastAsia"/>
                <w:color w:val="000000" w:themeColor="text1"/>
                <w:szCs w:val="21"/>
              </w:rPr>
              <w:t>1</w:t>
            </w:r>
            <w:r w:rsidRPr="001803C1">
              <w:rPr>
                <w:rFonts w:ascii="宋体" w:hAnsi="宋体" w:hint="eastAsia"/>
                <w:color w:val="000000" w:themeColor="text1"/>
                <w:szCs w:val="21"/>
              </w:rPr>
              <w:t>分</w:t>
            </w:r>
          </w:p>
        </w:tc>
      </w:tr>
      <w:tr w:rsidR="00203DA2" w:rsidRPr="001803C1" w:rsidTr="00FF5F79">
        <w:trPr>
          <w:jc w:val="center"/>
        </w:trPr>
        <w:tc>
          <w:tcPr>
            <w:tcW w:w="1017" w:type="dxa"/>
            <w:vAlign w:val="center"/>
          </w:tcPr>
          <w:p w:rsidR="00203DA2" w:rsidRPr="001803C1" w:rsidRDefault="00203DA2" w:rsidP="00FF5F79">
            <w:pPr>
              <w:spacing w:line="300" w:lineRule="auto"/>
              <w:jc w:val="center"/>
              <w:rPr>
                <w:rFonts w:ascii="宋体" w:hAnsi="宋体"/>
                <w:color w:val="000000" w:themeColor="text1"/>
                <w:szCs w:val="21"/>
              </w:rPr>
            </w:pPr>
            <w:r w:rsidRPr="001803C1">
              <w:rPr>
                <w:rFonts w:ascii="宋体" w:hAnsi="宋体" w:hint="eastAsia"/>
                <w:color w:val="000000" w:themeColor="text1"/>
                <w:szCs w:val="21"/>
              </w:rPr>
              <w:t>院级</w:t>
            </w:r>
          </w:p>
        </w:tc>
        <w:tc>
          <w:tcPr>
            <w:tcW w:w="1849" w:type="dxa"/>
            <w:vAlign w:val="center"/>
          </w:tcPr>
          <w:p w:rsidR="00203DA2" w:rsidRPr="001803C1" w:rsidRDefault="00203DA2" w:rsidP="007430CA">
            <w:pPr>
              <w:spacing w:line="300" w:lineRule="auto"/>
              <w:ind w:firstLineChars="50" w:firstLine="105"/>
              <w:jc w:val="center"/>
              <w:rPr>
                <w:rFonts w:ascii="宋体" w:hAnsi="宋体"/>
                <w:color w:val="000000" w:themeColor="text1"/>
                <w:szCs w:val="21"/>
              </w:rPr>
            </w:pPr>
            <w:r w:rsidRPr="001803C1">
              <w:rPr>
                <w:rFonts w:ascii="宋体" w:hAnsi="宋体" w:hint="eastAsia"/>
                <w:color w:val="000000" w:themeColor="text1"/>
                <w:szCs w:val="21"/>
              </w:rPr>
              <w:t>一等5分</w:t>
            </w:r>
          </w:p>
        </w:tc>
        <w:tc>
          <w:tcPr>
            <w:tcW w:w="2198" w:type="dxa"/>
            <w:vAlign w:val="center"/>
          </w:tcPr>
          <w:p w:rsidR="00203DA2" w:rsidRPr="001803C1" w:rsidRDefault="00203DA2" w:rsidP="007430CA">
            <w:pPr>
              <w:spacing w:line="300" w:lineRule="auto"/>
              <w:jc w:val="center"/>
              <w:rPr>
                <w:rFonts w:ascii="宋体" w:hAnsi="宋体"/>
                <w:color w:val="000000" w:themeColor="text1"/>
                <w:szCs w:val="21"/>
              </w:rPr>
            </w:pPr>
            <w:r w:rsidRPr="001803C1">
              <w:rPr>
                <w:rFonts w:ascii="宋体" w:hAnsi="宋体" w:hint="eastAsia"/>
                <w:color w:val="000000" w:themeColor="text1"/>
                <w:szCs w:val="21"/>
              </w:rPr>
              <w:t>二等3分</w:t>
            </w:r>
          </w:p>
        </w:tc>
        <w:tc>
          <w:tcPr>
            <w:tcW w:w="1480" w:type="dxa"/>
            <w:vAlign w:val="center"/>
          </w:tcPr>
          <w:p w:rsidR="00203DA2" w:rsidRPr="001803C1" w:rsidRDefault="00203DA2" w:rsidP="007430CA">
            <w:pPr>
              <w:spacing w:line="300" w:lineRule="auto"/>
              <w:jc w:val="center"/>
              <w:rPr>
                <w:rFonts w:ascii="宋体" w:hAnsi="宋体"/>
                <w:color w:val="000000" w:themeColor="text1"/>
                <w:szCs w:val="21"/>
              </w:rPr>
            </w:pPr>
            <w:r w:rsidRPr="001803C1">
              <w:rPr>
                <w:rFonts w:ascii="宋体" w:hAnsi="宋体" w:hint="eastAsia"/>
                <w:color w:val="000000" w:themeColor="text1"/>
                <w:szCs w:val="21"/>
              </w:rPr>
              <w:t>三等2分</w:t>
            </w:r>
          </w:p>
        </w:tc>
        <w:tc>
          <w:tcPr>
            <w:tcW w:w="1480" w:type="dxa"/>
          </w:tcPr>
          <w:p w:rsidR="00203DA2" w:rsidRPr="001803C1" w:rsidRDefault="00203DA2" w:rsidP="007430CA">
            <w:pPr>
              <w:spacing w:line="300" w:lineRule="auto"/>
              <w:jc w:val="center"/>
              <w:rPr>
                <w:rFonts w:ascii="宋体" w:hAnsi="宋体"/>
                <w:color w:val="000000" w:themeColor="text1"/>
                <w:szCs w:val="21"/>
              </w:rPr>
            </w:pPr>
            <w:r w:rsidRPr="001803C1">
              <w:rPr>
                <w:rFonts w:ascii="宋体" w:hAnsi="宋体" w:hint="eastAsia"/>
                <w:color w:val="000000" w:themeColor="text1"/>
                <w:szCs w:val="21"/>
              </w:rPr>
              <w:t>其他</w:t>
            </w:r>
            <w:r w:rsidR="007430CA">
              <w:rPr>
                <w:rFonts w:ascii="宋体" w:hAnsi="宋体" w:hint="eastAsia"/>
                <w:color w:val="000000" w:themeColor="text1"/>
                <w:szCs w:val="21"/>
              </w:rPr>
              <w:t>0.5</w:t>
            </w:r>
            <w:r w:rsidRPr="001803C1">
              <w:rPr>
                <w:rFonts w:ascii="宋体" w:hAnsi="宋体" w:hint="eastAsia"/>
                <w:color w:val="000000" w:themeColor="text1"/>
                <w:szCs w:val="21"/>
              </w:rPr>
              <w:t>分</w:t>
            </w:r>
          </w:p>
        </w:tc>
      </w:tr>
    </w:tbl>
    <w:p w:rsidR="001925EE" w:rsidRDefault="00203DA2" w:rsidP="00203DA2">
      <w:pPr>
        <w:spacing w:line="300" w:lineRule="auto"/>
        <w:rPr>
          <w:rFonts w:ascii="宋体" w:hAnsi="宋体"/>
          <w:color w:val="000000" w:themeColor="text1"/>
          <w:szCs w:val="21"/>
        </w:rPr>
      </w:pPr>
      <w:r w:rsidRPr="001803C1">
        <w:rPr>
          <w:rFonts w:ascii="宋体" w:hAnsi="宋体" w:hint="eastAsia"/>
          <w:color w:val="000000" w:themeColor="text1"/>
          <w:szCs w:val="21"/>
        </w:rPr>
        <w:t xml:space="preserve">   </w:t>
      </w:r>
      <w:r w:rsidR="001925EE" w:rsidRPr="001803C1">
        <w:rPr>
          <w:rFonts w:ascii="宋体" w:hAnsi="宋体" w:hint="eastAsia"/>
          <w:color w:val="000000" w:themeColor="text1"/>
          <w:szCs w:val="21"/>
        </w:rPr>
        <w:t>注：</w:t>
      </w:r>
      <w:r w:rsidR="000E6D88">
        <w:rPr>
          <w:rFonts w:ascii="宋体" w:hAnsi="宋体"/>
          <w:color w:val="000000" w:themeColor="text1"/>
          <w:szCs w:val="21"/>
        </w:rPr>
        <w:t xml:space="preserve"> </w:t>
      </w:r>
    </w:p>
    <w:p w:rsidR="00203DA2" w:rsidRDefault="001925EE" w:rsidP="001925EE">
      <w:pPr>
        <w:spacing w:line="300" w:lineRule="auto"/>
        <w:ind w:firstLineChars="250" w:firstLine="525"/>
        <w:rPr>
          <w:rFonts w:ascii="宋体" w:hAnsi="宋体"/>
          <w:color w:val="000000" w:themeColor="text1"/>
          <w:szCs w:val="21"/>
        </w:rPr>
      </w:pPr>
      <w:r w:rsidRPr="00773DA6">
        <w:rPr>
          <w:rFonts w:ascii="宋体" w:hAnsi="宋体"/>
          <w:color w:val="FF0000"/>
          <w:szCs w:val="21"/>
        </w:rPr>
        <w:t>学科竞赛项目范围、项目级别按《</w:t>
      </w:r>
      <w:r w:rsidR="0091378E">
        <w:rPr>
          <w:rFonts w:ascii="宋体" w:hAnsi="宋体" w:hint="eastAsia"/>
          <w:color w:val="FF0000"/>
          <w:szCs w:val="21"/>
        </w:rPr>
        <w:t>附件7.</w:t>
      </w:r>
      <w:r w:rsidRPr="00773DA6">
        <w:rPr>
          <w:rFonts w:ascii="宋体" w:hAnsi="宋体"/>
          <w:color w:val="FF0000"/>
          <w:szCs w:val="21"/>
        </w:rPr>
        <w:t>浙江工商大学</w:t>
      </w:r>
      <w:r w:rsidR="002B25C8" w:rsidRPr="00773DA6">
        <w:rPr>
          <w:rFonts w:ascii="宋体" w:hAnsi="宋体" w:hint="eastAsia"/>
          <w:color w:val="FF0000"/>
          <w:szCs w:val="21"/>
        </w:rPr>
        <w:t>关于修订</w:t>
      </w:r>
      <w:r w:rsidRPr="00773DA6">
        <w:rPr>
          <w:rFonts w:ascii="宋体" w:hAnsi="宋体"/>
          <w:color w:val="FF0000"/>
          <w:szCs w:val="21"/>
        </w:rPr>
        <w:t>学生学科竞赛管理办法的通知》</w:t>
      </w:r>
      <w:r w:rsidR="002B25C8" w:rsidRPr="00773DA6">
        <w:rPr>
          <w:rFonts w:ascii="宋体" w:hAnsi="宋体" w:hint="eastAsia"/>
          <w:color w:val="FF0000"/>
          <w:szCs w:val="21"/>
        </w:rPr>
        <w:t>【浙商大教[201</w:t>
      </w:r>
      <w:r w:rsidR="002919E7" w:rsidRPr="00773DA6">
        <w:rPr>
          <w:rFonts w:ascii="宋体" w:hAnsi="宋体" w:hint="eastAsia"/>
          <w:color w:val="FF0000"/>
          <w:szCs w:val="21"/>
        </w:rPr>
        <w:t>4</w:t>
      </w:r>
      <w:r w:rsidR="002B25C8" w:rsidRPr="00773DA6">
        <w:rPr>
          <w:rFonts w:ascii="宋体" w:hAnsi="宋体" w:hint="eastAsia"/>
          <w:color w:val="FF0000"/>
          <w:szCs w:val="21"/>
        </w:rPr>
        <w:t>]97号】</w:t>
      </w:r>
      <w:r w:rsidR="000E1182">
        <w:rPr>
          <w:rFonts w:ascii="宋体" w:hAnsi="宋体" w:hint="eastAsia"/>
          <w:color w:val="FF0000"/>
          <w:szCs w:val="21"/>
        </w:rPr>
        <w:t>以及《</w:t>
      </w:r>
      <w:r w:rsidR="000E1182" w:rsidRPr="000E1182">
        <w:rPr>
          <w:rFonts w:ascii="宋体" w:hAnsi="宋体" w:hint="eastAsia"/>
          <w:color w:val="FF0000"/>
          <w:szCs w:val="21"/>
        </w:rPr>
        <w:t>附件9.浙江工商大学2017年大学生学科竞赛（A+B类）</w:t>
      </w:r>
      <w:r w:rsidR="000E1182">
        <w:rPr>
          <w:rFonts w:ascii="宋体" w:hAnsi="宋体" w:hint="eastAsia"/>
          <w:color w:val="FF0000"/>
          <w:szCs w:val="21"/>
        </w:rPr>
        <w:t>》</w:t>
      </w:r>
      <w:r w:rsidR="00617FE8">
        <w:rPr>
          <w:rFonts w:ascii="宋体" w:hAnsi="宋体" w:hint="eastAsia"/>
          <w:color w:val="FF0000"/>
          <w:szCs w:val="21"/>
        </w:rPr>
        <w:t>及《</w:t>
      </w:r>
      <w:r w:rsidR="00617FE8" w:rsidRPr="00617FE8">
        <w:rPr>
          <w:rFonts w:ascii="宋体" w:hAnsi="宋体" w:hint="eastAsia"/>
          <w:color w:val="FF0000"/>
          <w:szCs w:val="21"/>
        </w:rPr>
        <w:t>附件11.浙商大教〔2017〕377号 关于印发学生科技竞赛管理办法的通知</w:t>
      </w:r>
      <w:r w:rsidR="00617FE8">
        <w:rPr>
          <w:rFonts w:ascii="宋体" w:hAnsi="宋体" w:hint="eastAsia"/>
          <w:color w:val="FF0000"/>
          <w:szCs w:val="21"/>
        </w:rPr>
        <w:t>》</w:t>
      </w:r>
      <w:r w:rsidRPr="00773DA6">
        <w:rPr>
          <w:rFonts w:ascii="宋体" w:hAnsi="宋体"/>
          <w:color w:val="FF0000"/>
          <w:szCs w:val="21"/>
        </w:rPr>
        <w:t>规定执行</w:t>
      </w:r>
      <w:r w:rsidR="003A6239" w:rsidRPr="003A6239">
        <w:rPr>
          <w:rFonts w:ascii="宋体" w:hAnsi="宋体" w:hint="eastAsia"/>
          <w:color w:val="FF0000"/>
          <w:szCs w:val="21"/>
          <w:highlight w:val="yellow"/>
        </w:rPr>
        <w:t>，B类竞赛按照A类0.5的系数加分</w:t>
      </w:r>
      <w:r w:rsidR="004177E1">
        <w:rPr>
          <w:rFonts w:ascii="宋体" w:hAnsi="宋体" w:hint="eastAsia"/>
          <w:color w:val="FF0000"/>
          <w:szCs w:val="21"/>
          <w:highlight w:val="yellow"/>
        </w:rPr>
        <w:t>：希望杯参照A类校级</w:t>
      </w:r>
      <w:r w:rsidR="004177E1">
        <w:rPr>
          <w:rFonts w:ascii="宋体" w:hAnsi="宋体" w:hint="eastAsia"/>
          <w:color w:val="FF0000"/>
          <w:szCs w:val="21"/>
        </w:rPr>
        <w:t>；同花顺杯参照B类；</w:t>
      </w:r>
      <w:r w:rsidR="004177E1" w:rsidRPr="004177E1">
        <w:rPr>
          <w:rFonts w:ascii="宋体" w:hAnsi="宋体" w:hint="eastAsia"/>
          <w:color w:val="FF0000"/>
          <w:szCs w:val="21"/>
        </w:rPr>
        <w:t>“挑战杯”、“创青春”与“互联网+”竞赛</w:t>
      </w:r>
      <w:r w:rsidR="004177E1">
        <w:rPr>
          <w:rFonts w:ascii="宋体" w:hAnsi="宋体" w:hint="eastAsia"/>
          <w:color w:val="FF0000"/>
          <w:szCs w:val="21"/>
        </w:rPr>
        <w:t>按照</w:t>
      </w:r>
      <w:r w:rsidR="004177E1" w:rsidRPr="004177E1">
        <w:rPr>
          <w:rFonts w:ascii="宋体" w:hAnsi="宋体" w:hint="eastAsia"/>
          <w:color w:val="FF0000"/>
          <w:szCs w:val="21"/>
        </w:rPr>
        <w:t>A</w:t>
      </w:r>
      <w:r w:rsidR="004177E1">
        <w:rPr>
          <w:rFonts w:ascii="宋体" w:hAnsi="宋体" w:hint="eastAsia"/>
          <w:color w:val="FF0000"/>
          <w:szCs w:val="21"/>
        </w:rPr>
        <w:t>类1.8</w:t>
      </w:r>
      <w:r w:rsidR="00AE6248">
        <w:rPr>
          <w:rFonts w:ascii="宋体" w:hAnsi="宋体" w:hint="eastAsia"/>
          <w:color w:val="FF0000"/>
          <w:szCs w:val="21"/>
        </w:rPr>
        <w:t>的</w:t>
      </w:r>
      <w:r w:rsidR="004177E1">
        <w:rPr>
          <w:rFonts w:ascii="宋体" w:hAnsi="宋体" w:hint="eastAsia"/>
          <w:color w:val="FF0000"/>
          <w:szCs w:val="21"/>
        </w:rPr>
        <w:t>系数加分；</w:t>
      </w:r>
      <w:r w:rsidR="00FF0DF7" w:rsidRPr="009F498C">
        <w:rPr>
          <w:rFonts w:ascii="宋体" w:hAnsi="宋体" w:hint="eastAsia"/>
          <w:color w:val="FF0000"/>
          <w:szCs w:val="21"/>
          <w:highlight w:val="yellow"/>
        </w:rPr>
        <w:t>美国数学建模大赛</w:t>
      </w:r>
      <w:r w:rsidR="00FF0DF7">
        <w:rPr>
          <w:rFonts w:ascii="宋体" w:hAnsi="宋体" w:hint="eastAsia"/>
          <w:color w:val="FF0000"/>
          <w:szCs w:val="21"/>
        </w:rPr>
        <w:t>为B类，</w:t>
      </w:r>
      <w:r w:rsidR="004177E1" w:rsidRPr="004177E1">
        <w:rPr>
          <w:rFonts w:ascii="宋体" w:hAnsi="宋体"/>
          <w:color w:val="FF0000"/>
          <w:szCs w:val="21"/>
        </w:rPr>
        <w:t xml:space="preserve"> </w:t>
      </w:r>
      <w:r w:rsidRPr="001925EE">
        <w:rPr>
          <w:rFonts w:ascii="宋体" w:hAnsi="宋体"/>
          <w:color w:val="000000" w:themeColor="text1"/>
          <w:szCs w:val="21"/>
        </w:rPr>
        <w:t>“杭州银行杯”学生科技论文竞赛等同于校级；其他高校组织的学术论文竞赛等同于校级。</w:t>
      </w:r>
      <w:r w:rsidRPr="00482017">
        <w:rPr>
          <w:rFonts w:ascii="宋体" w:hAnsi="宋体"/>
          <w:color w:val="FF0000"/>
          <w:szCs w:val="21"/>
        </w:rPr>
        <w:t>国家级、省级、校级、院级学生创新项目</w:t>
      </w:r>
      <w:r w:rsidRPr="00482017">
        <w:rPr>
          <w:rFonts w:ascii="宋体" w:hAnsi="宋体" w:hint="eastAsia"/>
          <w:color w:val="FF0000"/>
          <w:szCs w:val="21"/>
        </w:rPr>
        <w:t>如没有进行评奖，</w:t>
      </w:r>
      <w:r w:rsidRPr="00482017">
        <w:rPr>
          <w:rFonts w:ascii="宋体" w:hAnsi="宋体"/>
          <w:color w:val="FF0000"/>
          <w:szCs w:val="21"/>
        </w:rPr>
        <w:t>顺利完成结题</w:t>
      </w:r>
      <w:r w:rsidRPr="00482017">
        <w:rPr>
          <w:rFonts w:ascii="宋体" w:hAnsi="宋体" w:hint="eastAsia"/>
          <w:color w:val="FF0000"/>
          <w:szCs w:val="21"/>
        </w:rPr>
        <w:t>即可按照</w:t>
      </w:r>
      <w:r w:rsidRPr="00482017">
        <w:rPr>
          <w:rFonts w:ascii="宋体" w:hAnsi="宋体"/>
          <w:color w:val="FF0000"/>
          <w:szCs w:val="21"/>
        </w:rPr>
        <w:t>对应等级的三等奖计分。</w:t>
      </w:r>
      <w:r w:rsidRPr="00482017">
        <w:rPr>
          <w:rFonts w:ascii="宋体" w:hAnsi="宋体"/>
          <w:color w:val="FF0000"/>
          <w:szCs w:val="21"/>
          <w:u w:val="single"/>
        </w:rPr>
        <w:t>同一项目获得多级荣誉（成果）者，只按该项目的最高等级加分</w:t>
      </w:r>
      <w:r w:rsidRPr="001925EE">
        <w:rPr>
          <w:rFonts w:ascii="宋体" w:hAnsi="宋体"/>
          <w:color w:val="000000" w:themeColor="text1"/>
          <w:szCs w:val="21"/>
        </w:rPr>
        <w:t>。</w:t>
      </w:r>
      <w:r w:rsidR="00203DA2" w:rsidRPr="00482017">
        <w:rPr>
          <w:rFonts w:ascii="宋体" w:hAnsi="宋体" w:hint="eastAsia"/>
          <w:b/>
          <w:color w:val="FF0000"/>
          <w:szCs w:val="21"/>
          <w:u w:val="single"/>
        </w:rPr>
        <w:t>以团队形式参加比赛获奖加分说明：核心成员0.8系数，普通成员0.</w:t>
      </w:r>
      <w:r w:rsidR="002A4B57" w:rsidRPr="00482017">
        <w:rPr>
          <w:rFonts w:ascii="宋体" w:hAnsi="宋体" w:hint="eastAsia"/>
          <w:b/>
          <w:color w:val="FF0000"/>
          <w:szCs w:val="21"/>
          <w:u w:val="single"/>
        </w:rPr>
        <w:t>5</w:t>
      </w:r>
      <w:r w:rsidR="00203DA2" w:rsidRPr="00482017">
        <w:rPr>
          <w:rFonts w:ascii="宋体" w:hAnsi="宋体" w:hint="eastAsia"/>
          <w:b/>
          <w:color w:val="FF0000"/>
          <w:szCs w:val="21"/>
          <w:u w:val="single"/>
        </w:rPr>
        <w:t>系数，</w:t>
      </w:r>
      <w:r w:rsidRPr="00482017">
        <w:rPr>
          <w:rFonts w:ascii="宋体" w:hAnsi="宋体" w:hint="eastAsia"/>
          <w:b/>
          <w:color w:val="FF0000"/>
          <w:szCs w:val="21"/>
          <w:u w:val="single"/>
        </w:rPr>
        <w:t>不分先后则为0.6，</w:t>
      </w:r>
      <w:r w:rsidR="00203DA2" w:rsidRPr="00482017">
        <w:rPr>
          <w:rFonts w:ascii="宋体" w:hAnsi="宋体" w:hint="eastAsia"/>
          <w:b/>
          <w:color w:val="FF0000"/>
          <w:szCs w:val="21"/>
          <w:u w:val="single"/>
        </w:rPr>
        <w:t>核心成员人数一般不超过团队20%</w:t>
      </w:r>
      <w:r w:rsidR="00203DA2" w:rsidRPr="00482017">
        <w:rPr>
          <w:rFonts w:ascii="宋体" w:hAnsi="宋体" w:hint="eastAsia"/>
          <w:b/>
          <w:color w:val="000000" w:themeColor="text1"/>
          <w:szCs w:val="21"/>
        </w:rPr>
        <w:t>。</w:t>
      </w:r>
    </w:p>
    <w:p w:rsidR="001925EE" w:rsidRPr="001925EE" w:rsidRDefault="001925EE" w:rsidP="005A12CB">
      <w:pPr>
        <w:spacing w:line="300" w:lineRule="auto"/>
        <w:ind w:firstLineChars="200" w:firstLine="420"/>
        <w:rPr>
          <w:rFonts w:ascii="宋体" w:hAnsi="宋体"/>
          <w:color w:val="000000" w:themeColor="text1"/>
          <w:szCs w:val="21"/>
        </w:rPr>
      </w:pPr>
      <w:r w:rsidRPr="001925EE">
        <w:rPr>
          <w:rFonts w:ascii="宋体" w:hAnsi="宋体"/>
          <w:color w:val="000000" w:themeColor="text1"/>
          <w:szCs w:val="21"/>
        </w:rPr>
        <w:t>全程参与以下比赛但未获名次者加相应的参与分</w:t>
      </w:r>
      <w:r w:rsidR="005A12CB">
        <w:rPr>
          <w:rFonts w:ascii="宋体" w:hAnsi="宋体" w:hint="eastAsia"/>
          <w:color w:val="000000" w:themeColor="text1"/>
          <w:szCs w:val="21"/>
        </w:rPr>
        <w:t>，校级及以上比赛加1分/次，院级加0.5/次</w:t>
      </w:r>
      <w:r w:rsidRPr="001925EE">
        <w:rPr>
          <w:rFonts w:ascii="宋体" w:hAnsi="宋体"/>
          <w:color w:val="000000" w:themeColor="text1"/>
          <w:szCs w:val="21"/>
        </w:rPr>
        <w:t>：全国/浙江省“挑战杯”大学生学术科技作品竞赛、全国/浙江省“挑战杯”大学生创业计划竞赛、全国大学生数学建模竞赛、美国大学生数学建模竞赛、全国CCTV杯大学生英语演讲大赛、大学生职业生涯规划竞赛；校“希望杯”大学生学术科技作品竞赛、校“希望杯”大学生创业计划竞赛；“杭州银行杯”学生科技论文竞赛等。</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（2）刊物发表：一级刊物 50分 二级刊物 25分  三级刊物 15分  校刊院刊（专业类） 5分</w:t>
      </w:r>
    </w:p>
    <w:p w:rsidR="00203DA2" w:rsidRPr="001803C1" w:rsidRDefault="00203DA2" w:rsidP="00203DA2">
      <w:pPr>
        <w:spacing w:line="300" w:lineRule="auto"/>
        <w:ind w:firstLineChars="250" w:firstLine="525"/>
        <w:rPr>
          <w:rFonts w:ascii="宋体" w:hAnsi="宋体"/>
          <w:color w:val="000000" w:themeColor="text1"/>
          <w:szCs w:val="21"/>
        </w:rPr>
      </w:pPr>
      <w:r w:rsidRPr="001803C1">
        <w:rPr>
          <w:rFonts w:ascii="宋体" w:hAnsi="宋体" w:hint="eastAsia"/>
          <w:color w:val="000000" w:themeColor="text1"/>
          <w:szCs w:val="21"/>
        </w:rPr>
        <w:t>注：刊物级别、作者权重参照学校科技处的杂志级别、作者权重划分</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（3）发表个人署名的非专业性文章加分：对外刊物加4分，校报加3分，院报加2分，广播台加2分。</w:t>
      </w:r>
    </w:p>
    <w:p w:rsidR="00203DA2" w:rsidRPr="00D43864" w:rsidRDefault="00203DA2" w:rsidP="00203DA2">
      <w:pPr>
        <w:spacing w:line="300" w:lineRule="auto"/>
        <w:ind w:firstLineChars="200" w:firstLine="420"/>
        <w:rPr>
          <w:rFonts w:ascii="宋体" w:hAnsi="宋体"/>
          <w:color w:val="FF0000"/>
          <w:szCs w:val="21"/>
        </w:rPr>
      </w:pPr>
      <w:r w:rsidRPr="00D43864">
        <w:rPr>
          <w:rFonts w:ascii="宋体" w:hAnsi="宋体" w:hint="eastAsia"/>
          <w:color w:val="FF0000"/>
          <w:szCs w:val="21"/>
          <w:highlight w:val="yellow"/>
        </w:rPr>
        <w:t>2、专业技能（25%）</w:t>
      </w:r>
    </w:p>
    <w:p w:rsidR="00203DA2" w:rsidRPr="001803C1" w:rsidRDefault="00203DA2" w:rsidP="00203DA2">
      <w:pPr>
        <w:spacing w:line="300" w:lineRule="auto"/>
        <w:ind w:firstLineChars="200" w:firstLine="420"/>
        <w:rPr>
          <w:rFonts w:ascii="宋体" w:hAnsi="宋体"/>
          <w:color w:val="000000" w:themeColor="text1"/>
          <w:szCs w:val="21"/>
        </w:rPr>
      </w:pPr>
      <w:r w:rsidRPr="005A12CB">
        <w:rPr>
          <w:rFonts w:ascii="宋体" w:hAnsi="宋体" w:hint="eastAsia"/>
          <w:color w:val="000000" w:themeColor="text1"/>
          <w:szCs w:val="21"/>
        </w:rPr>
        <w:t>(1)大学</w:t>
      </w:r>
      <w:r w:rsidRPr="001803C1">
        <w:rPr>
          <w:rFonts w:ascii="宋体" w:hAnsi="宋体" w:hint="eastAsia"/>
          <w:color w:val="000000" w:themeColor="text1"/>
          <w:szCs w:val="21"/>
        </w:rPr>
        <w:t>英语四级通过加6分，优秀加10分，六级425以上加12分，优秀加15分</w:t>
      </w:r>
      <w:r w:rsidR="00372A3B">
        <w:rPr>
          <w:rFonts w:ascii="宋体" w:hAnsi="宋体" w:hint="eastAsia"/>
          <w:color w:val="000000" w:themeColor="text1"/>
          <w:szCs w:val="21"/>
        </w:rPr>
        <w:t>（</w:t>
      </w:r>
      <w:proofErr w:type="gramStart"/>
      <w:r w:rsidR="00372A3B">
        <w:rPr>
          <w:rFonts w:ascii="宋体" w:hAnsi="宋体" w:hint="eastAsia"/>
          <w:color w:val="000000" w:themeColor="text1"/>
          <w:szCs w:val="21"/>
        </w:rPr>
        <w:t>雅思获得</w:t>
      </w:r>
      <w:proofErr w:type="gramEnd"/>
      <w:r w:rsidR="00372A3B">
        <w:rPr>
          <w:rFonts w:ascii="宋体" w:hAnsi="宋体" w:hint="eastAsia"/>
          <w:color w:val="000000" w:themeColor="text1"/>
          <w:szCs w:val="21"/>
        </w:rPr>
        <w:t>6.5分</w:t>
      </w:r>
      <w:r w:rsidR="00992493">
        <w:rPr>
          <w:rFonts w:ascii="宋体" w:hAnsi="宋体" w:hint="eastAsia"/>
          <w:color w:val="000000" w:themeColor="text1"/>
          <w:szCs w:val="21"/>
        </w:rPr>
        <w:t>及</w:t>
      </w:r>
      <w:r w:rsidR="00372A3B">
        <w:rPr>
          <w:rFonts w:ascii="宋体" w:hAnsi="宋体" w:hint="eastAsia"/>
          <w:color w:val="000000" w:themeColor="text1"/>
          <w:szCs w:val="21"/>
        </w:rPr>
        <w:t>以上+15）</w:t>
      </w:r>
      <w:r w:rsidRPr="001803C1">
        <w:rPr>
          <w:rFonts w:ascii="宋体" w:hAnsi="宋体" w:hint="eastAsia"/>
          <w:color w:val="000000" w:themeColor="text1"/>
          <w:szCs w:val="21"/>
        </w:rPr>
        <w:t>，通过相应的口试上浮2分，该项从通过起以后每次考核均能记分，</w:t>
      </w:r>
      <w:r w:rsidRPr="001803C1">
        <w:rPr>
          <w:rFonts w:ascii="宋体" w:hAnsi="宋体" w:hint="eastAsia"/>
          <w:color w:val="000000" w:themeColor="text1"/>
          <w:szCs w:val="21"/>
        </w:rPr>
        <w:lastRenderedPageBreak/>
        <w:t>但四、六级只记一项。通过计算机水平等级二级加6分，三级加10分，但二、三级只记一项，该项从通过起以后每次考核均能记分。</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（2）获得各项资格证书加分：通过保险精算师、注册会计师加30分；获得证券、会计、银行、期货等经济管理类从业资格证加15分；通过中级口译加10分、高级口译加15分；</w:t>
      </w:r>
      <w:proofErr w:type="gramStart"/>
      <w:r w:rsidRPr="001803C1">
        <w:rPr>
          <w:rFonts w:ascii="宋体" w:hAnsi="宋体" w:hint="eastAsia"/>
          <w:color w:val="000000" w:themeColor="text1"/>
          <w:szCs w:val="21"/>
        </w:rPr>
        <w:t>雅思6分</w:t>
      </w:r>
      <w:proofErr w:type="gramEnd"/>
      <w:r w:rsidRPr="001803C1">
        <w:rPr>
          <w:rFonts w:ascii="宋体" w:hAnsi="宋体" w:hint="eastAsia"/>
          <w:color w:val="000000" w:themeColor="text1"/>
          <w:szCs w:val="21"/>
        </w:rPr>
        <w:t>以上、托福90分以上、GMAT680分以上或GRE达到1300分以上加15分，此类出国语言考试不重复加分。其他各类资格证加5分</w:t>
      </w:r>
      <w:r w:rsidR="002B25C8" w:rsidRPr="002B25C8">
        <w:rPr>
          <w:rFonts w:ascii="宋体" w:hAnsi="宋体" w:hint="eastAsia"/>
          <w:color w:val="000000" w:themeColor="text1"/>
          <w:szCs w:val="21"/>
          <w:highlight w:val="yellow"/>
        </w:rPr>
        <w:t>（驾照不参与加分）</w:t>
      </w:r>
      <w:r w:rsidRPr="001803C1">
        <w:rPr>
          <w:rFonts w:ascii="宋体" w:hAnsi="宋体" w:hint="eastAsia"/>
          <w:color w:val="000000" w:themeColor="text1"/>
          <w:szCs w:val="21"/>
        </w:rPr>
        <w:t>。</w:t>
      </w:r>
      <w:r w:rsidR="00BC4F97" w:rsidRPr="00BC4F97">
        <w:rPr>
          <w:rFonts w:ascii="宋体" w:hAnsi="宋体" w:hint="eastAsia"/>
          <w:color w:val="000000" w:themeColor="text1"/>
          <w:szCs w:val="21"/>
          <w:highlight w:val="yellow"/>
        </w:rPr>
        <w:t>（本项内的资格证书加分均只能适用于本奖学金年度内获得的资格证书，即只有在本奖学金年度内获得的资格证书才可以加分。）</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（3）参加并完成硕士研究生入学考试加12分</w:t>
      </w:r>
      <w:r w:rsidRPr="001803C1">
        <w:rPr>
          <w:rFonts w:hint="eastAsia"/>
          <w:color w:val="000000" w:themeColor="text1"/>
        </w:rPr>
        <w:t>。</w:t>
      </w:r>
    </w:p>
    <w:p w:rsidR="001A1327" w:rsidRDefault="001A1327" w:rsidP="00773DA6">
      <w:pPr>
        <w:spacing w:line="300" w:lineRule="auto"/>
        <w:rPr>
          <w:rFonts w:ascii="宋体" w:hAnsi="宋体"/>
          <w:color w:val="FF0000"/>
          <w:szCs w:val="21"/>
        </w:rPr>
      </w:pPr>
    </w:p>
    <w:p w:rsidR="00773DA6" w:rsidRPr="001A1327" w:rsidRDefault="00773DA6" w:rsidP="00773DA6">
      <w:pPr>
        <w:spacing w:line="300" w:lineRule="auto"/>
        <w:rPr>
          <w:rFonts w:ascii="宋体" w:hAnsi="宋体"/>
          <w:color w:val="FF0000"/>
          <w:szCs w:val="21"/>
        </w:rPr>
      </w:pPr>
    </w:p>
    <w:p w:rsidR="00203DA2" w:rsidRPr="00D43864" w:rsidRDefault="00203DA2" w:rsidP="00203DA2">
      <w:pPr>
        <w:spacing w:line="300" w:lineRule="auto"/>
        <w:ind w:firstLineChars="200" w:firstLine="420"/>
        <w:rPr>
          <w:rFonts w:ascii="宋体" w:hAnsi="宋体"/>
          <w:color w:val="FF0000"/>
          <w:szCs w:val="21"/>
        </w:rPr>
      </w:pPr>
      <w:r w:rsidRPr="00D43864">
        <w:rPr>
          <w:rFonts w:ascii="宋体" w:hAnsi="宋体" w:hint="eastAsia"/>
          <w:color w:val="FF0000"/>
          <w:szCs w:val="21"/>
          <w:highlight w:val="yellow"/>
        </w:rPr>
        <w:t>3、组织领导（15%）</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（1）干部考核：优秀20分，良好15分，</w:t>
      </w:r>
      <w:r w:rsidRPr="00E82F44">
        <w:rPr>
          <w:rFonts w:ascii="宋体" w:hAnsi="宋体" w:hint="eastAsia"/>
          <w:color w:val="000000" w:themeColor="text1"/>
          <w:szCs w:val="21"/>
        </w:rPr>
        <w:t>称职1</w:t>
      </w:r>
      <w:r w:rsidR="00E82F44" w:rsidRPr="00E82F44">
        <w:rPr>
          <w:rFonts w:ascii="宋体" w:hAnsi="宋体" w:hint="eastAsia"/>
          <w:color w:val="000000" w:themeColor="text1"/>
          <w:szCs w:val="21"/>
        </w:rPr>
        <w:t>0</w:t>
      </w:r>
      <w:r w:rsidRPr="00E82F44">
        <w:rPr>
          <w:rFonts w:ascii="宋体" w:hAnsi="宋体" w:hint="eastAsia"/>
          <w:color w:val="000000" w:themeColor="text1"/>
          <w:szCs w:val="21"/>
        </w:rPr>
        <w:t>分</w:t>
      </w:r>
      <w:r w:rsidRPr="001803C1">
        <w:rPr>
          <w:rFonts w:ascii="宋体" w:hAnsi="宋体" w:hint="eastAsia"/>
          <w:color w:val="000000" w:themeColor="text1"/>
          <w:szCs w:val="21"/>
        </w:rPr>
        <w:t>，不称职0分</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（2）寝室长：优秀10分，称职5分，不称职0分。考核主要参考寝室卫生、寝室文化建设等数据和获奖情况。</w:t>
      </w:r>
    </w:p>
    <w:p w:rsidR="00203DA2"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（3）信息员：优秀10分，称职5分，不称职0分。考核主要参考信息报送的数量、质量和重大信息报送的及时性。</w:t>
      </w:r>
    </w:p>
    <w:p w:rsidR="00877A45" w:rsidRPr="00877A45" w:rsidRDefault="00877A45" w:rsidP="00203DA2">
      <w:pPr>
        <w:spacing w:line="300" w:lineRule="auto"/>
        <w:ind w:firstLineChars="200" w:firstLine="420"/>
        <w:rPr>
          <w:rFonts w:ascii="宋体" w:hAnsi="宋体"/>
          <w:color w:val="FF0000"/>
          <w:szCs w:val="21"/>
        </w:rPr>
      </w:pPr>
      <w:r>
        <w:rPr>
          <w:rFonts w:ascii="宋体" w:hAnsi="宋体" w:hint="eastAsia"/>
          <w:color w:val="FF0000"/>
          <w:szCs w:val="21"/>
        </w:rPr>
        <w:t xml:space="preserve">  三项里</w:t>
      </w:r>
      <w:proofErr w:type="gramStart"/>
      <w:r>
        <w:rPr>
          <w:rFonts w:ascii="宋体" w:hAnsi="宋体" w:hint="eastAsia"/>
          <w:color w:val="FF0000"/>
          <w:szCs w:val="21"/>
        </w:rPr>
        <w:t>取最高</w:t>
      </w:r>
      <w:proofErr w:type="gramEnd"/>
      <w:r>
        <w:rPr>
          <w:rFonts w:ascii="宋体" w:hAnsi="宋体" w:hint="eastAsia"/>
          <w:color w:val="FF0000"/>
          <w:szCs w:val="21"/>
        </w:rPr>
        <w:t>分。</w:t>
      </w:r>
    </w:p>
    <w:p w:rsidR="00203DA2" w:rsidRPr="00D43864" w:rsidRDefault="00986DE5" w:rsidP="00203DA2">
      <w:pPr>
        <w:spacing w:line="300" w:lineRule="auto"/>
        <w:ind w:firstLineChars="200" w:firstLine="420"/>
        <w:rPr>
          <w:rFonts w:ascii="宋体" w:hAnsi="宋体"/>
          <w:color w:val="FF0000"/>
          <w:szCs w:val="21"/>
        </w:rPr>
      </w:pPr>
      <w:r w:rsidRPr="00D43864">
        <w:rPr>
          <w:rFonts w:ascii="宋体" w:hAnsi="宋体" w:hint="eastAsia"/>
          <w:color w:val="FF0000"/>
          <w:szCs w:val="21"/>
        </w:rPr>
        <w:t xml:space="preserve"> </w:t>
      </w:r>
      <w:r w:rsidR="00203DA2" w:rsidRPr="00D43864">
        <w:rPr>
          <w:rFonts w:ascii="宋体" w:hAnsi="宋体" w:hint="eastAsia"/>
          <w:color w:val="FF0000"/>
          <w:szCs w:val="21"/>
          <w:highlight w:val="yellow"/>
        </w:rPr>
        <w:t>4、社会实践（15%）</w:t>
      </w:r>
    </w:p>
    <w:p w:rsidR="00986DE5" w:rsidRPr="001803C1" w:rsidRDefault="00986DE5" w:rsidP="00986DE5">
      <w:pPr>
        <w:spacing w:line="300" w:lineRule="auto"/>
        <w:ind w:firstLineChars="100" w:firstLine="210"/>
        <w:jc w:val="center"/>
        <w:rPr>
          <w:rFonts w:ascii="宋体" w:hAnsi="宋体"/>
          <w:color w:val="000000" w:themeColor="text1"/>
          <w:szCs w:val="21"/>
        </w:rPr>
      </w:pPr>
      <w:r w:rsidRPr="00986DE5">
        <w:rPr>
          <w:rFonts w:ascii="宋体" w:hAnsi="宋体" w:hint="eastAsia"/>
          <w:color w:val="000000" w:themeColor="text1"/>
          <w:szCs w:val="21"/>
          <w:highlight w:val="yellow"/>
        </w:rPr>
        <w:t>社会实践及文体比赛（表演）加分参考</w:t>
      </w:r>
    </w:p>
    <w:tbl>
      <w:tblPr>
        <w:tblpPr w:leftFromText="180" w:rightFromText="180" w:vertAnchor="text" w:horzAnchor="margin" w:tblpXSpec="center" w:tblpY="72"/>
        <w:tblW w:w="70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0"/>
        <w:gridCol w:w="1336"/>
        <w:gridCol w:w="1298"/>
        <w:gridCol w:w="1327"/>
        <w:gridCol w:w="1327"/>
      </w:tblGrid>
      <w:tr w:rsidR="00986DE5" w:rsidTr="00986DE5">
        <w:trPr>
          <w:trHeight w:val="914"/>
        </w:trPr>
        <w:tc>
          <w:tcPr>
            <w:tcW w:w="1800" w:type="dxa"/>
            <w:tcBorders>
              <w:top w:val="single" w:sz="4" w:space="0" w:color="auto"/>
              <w:left w:val="single" w:sz="4" w:space="0" w:color="auto"/>
              <w:bottom w:val="single" w:sz="4" w:space="0" w:color="auto"/>
              <w:right w:val="single" w:sz="4" w:space="0" w:color="auto"/>
            </w:tcBorders>
          </w:tcPr>
          <w:p w:rsidR="00986DE5" w:rsidRDefault="00D214AF" w:rsidP="00986DE5">
            <w:pPr>
              <w:tabs>
                <w:tab w:val="left" w:pos="0"/>
              </w:tabs>
              <w:spacing w:line="440" w:lineRule="exact"/>
              <w:ind w:firstLineChars="150" w:firstLine="315"/>
              <w:rPr>
                <w:rFonts w:ascii="宋体" w:hAnsi="宋体"/>
                <w:szCs w:val="21"/>
              </w:rPr>
            </w:pPr>
            <w:r>
              <w:rPr>
                <w:noProof/>
              </w:rPr>
              <w:pict>
                <v:line id="直接连接符 2" o:spid="_x0000_s1043" style="position:absolute;left:0;text-align:left;z-index:251657216;visibility:visible" from="38.9pt,-.6pt" to="81.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"/>
              </w:pict>
            </w:r>
            <w:r>
              <w:rPr>
                <w:noProof/>
              </w:rPr>
              <w:pict>
                <v:line id="直接连接符 1" o:spid="_x0000_s1044" style="position:absolute;left:0;text-align:left;z-index:251658240;visibility:visible" from="-5.4pt,12.75pt" to="84.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"/>
              </w:pict>
            </w:r>
            <w:r w:rsidR="00986DE5">
              <w:rPr>
                <w:rFonts w:ascii="宋体" w:hAnsi="宋体" w:hint="eastAsia"/>
                <w:szCs w:val="21"/>
              </w:rPr>
              <w:t>计分    等级</w:t>
            </w:r>
          </w:p>
          <w:p w:rsidR="00986DE5" w:rsidRDefault="00986DE5" w:rsidP="00986DE5">
            <w:pPr>
              <w:tabs>
                <w:tab w:val="left" w:pos="0"/>
              </w:tabs>
              <w:spacing w:line="440" w:lineRule="exact"/>
              <w:rPr>
                <w:rFonts w:ascii="宋体" w:hAnsi="宋体"/>
                <w:szCs w:val="21"/>
              </w:rPr>
            </w:pPr>
            <w:r>
              <w:rPr>
                <w:rFonts w:ascii="宋体" w:hAnsi="宋体" w:hint="eastAsia"/>
                <w:szCs w:val="21"/>
              </w:rPr>
              <w:t>级别</w:t>
            </w:r>
          </w:p>
        </w:tc>
        <w:tc>
          <w:tcPr>
            <w:tcW w:w="1336"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40" w:lineRule="exact"/>
              <w:jc w:val="center"/>
              <w:rPr>
                <w:rFonts w:ascii="宋体" w:hAnsi="宋体"/>
                <w:szCs w:val="21"/>
              </w:rPr>
            </w:pPr>
            <w:r>
              <w:rPr>
                <w:rFonts w:ascii="宋体" w:hAnsi="宋体" w:hint="eastAsia"/>
                <w:szCs w:val="21"/>
              </w:rPr>
              <w:t>一等</w:t>
            </w:r>
          </w:p>
        </w:tc>
        <w:tc>
          <w:tcPr>
            <w:tcW w:w="1298"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40" w:lineRule="exact"/>
              <w:jc w:val="center"/>
              <w:rPr>
                <w:rFonts w:ascii="宋体" w:hAnsi="宋体"/>
                <w:szCs w:val="21"/>
              </w:rPr>
            </w:pPr>
            <w:r>
              <w:rPr>
                <w:rFonts w:ascii="宋体" w:hAnsi="宋体" w:hint="eastAsia"/>
                <w:szCs w:val="21"/>
              </w:rPr>
              <w:t>二等</w:t>
            </w:r>
          </w:p>
        </w:tc>
        <w:tc>
          <w:tcPr>
            <w:tcW w:w="1327"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40" w:lineRule="exact"/>
              <w:jc w:val="center"/>
              <w:rPr>
                <w:rFonts w:ascii="宋体" w:hAnsi="宋体"/>
                <w:szCs w:val="21"/>
              </w:rPr>
            </w:pPr>
            <w:r>
              <w:rPr>
                <w:rFonts w:ascii="宋体" w:hAnsi="宋体" w:hint="eastAsia"/>
                <w:szCs w:val="21"/>
              </w:rPr>
              <w:t>三等</w:t>
            </w:r>
          </w:p>
        </w:tc>
        <w:tc>
          <w:tcPr>
            <w:tcW w:w="1327"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40" w:lineRule="exact"/>
              <w:jc w:val="center"/>
              <w:rPr>
                <w:rFonts w:ascii="宋体" w:hAnsi="宋体"/>
                <w:szCs w:val="21"/>
              </w:rPr>
            </w:pPr>
            <w:r>
              <w:rPr>
                <w:rFonts w:ascii="宋体" w:hAnsi="宋体" w:hint="eastAsia"/>
                <w:szCs w:val="21"/>
              </w:rPr>
              <w:t>其他</w:t>
            </w:r>
          </w:p>
        </w:tc>
      </w:tr>
      <w:tr w:rsidR="00986DE5" w:rsidTr="00986DE5">
        <w:trPr>
          <w:trHeight w:val="347"/>
        </w:trPr>
        <w:tc>
          <w:tcPr>
            <w:tcW w:w="1800"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国家级</w:t>
            </w:r>
          </w:p>
        </w:tc>
        <w:tc>
          <w:tcPr>
            <w:tcW w:w="1336"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50</w:t>
            </w:r>
          </w:p>
        </w:tc>
        <w:tc>
          <w:tcPr>
            <w:tcW w:w="1298"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35</w:t>
            </w:r>
          </w:p>
        </w:tc>
        <w:tc>
          <w:tcPr>
            <w:tcW w:w="1327"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25</w:t>
            </w:r>
          </w:p>
        </w:tc>
        <w:tc>
          <w:tcPr>
            <w:tcW w:w="1327" w:type="dxa"/>
            <w:tcBorders>
              <w:top w:val="single" w:sz="4" w:space="0" w:color="auto"/>
              <w:left w:val="single" w:sz="4" w:space="0" w:color="auto"/>
              <w:bottom w:val="single" w:sz="4" w:space="0" w:color="auto"/>
              <w:right w:val="single" w:sz="4" w:space="0" w:color="auto"/>
            </w:tcBorders>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20</w:t>
            </w:r>
          </w:p>
        </w:tc>
      </w:tr>
      <w:tr w:rsidR="00986DE5" w:rsidTr="00986DE5">
        <w:tc>
          <w:tcPr>
            <w:tcW w:w="1800"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省  级</w:t>
            </w:r>
          </w:p>
        </w:tc>
        <w:tc>
          <w:tcPr>
            <w:tcW w:w="1336"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30</w:t>
            </w:r>
          </w:p>
        </w:tc>
        <w:tc>
          <w:tcPr>
            <w:tcW w:w="1298"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20</w:t>
            </w:r>
          </w:p>
        </w:tc>
        <w:tc>
          <w:tcPr>
            <w:tcW w:w="1327"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15</w:t>
            </w:r>
          </w:p>
        </w:tc>
        <w:tc>
          <w:tcPr>
            <w:tcW w:w="1327" w:type="dxa"/>
            <w:tcBorders>
              <w:top w:val="single" w:sz="4" w:space="0" w:color="auto"/>
              <w:left w:val="single" w:sz="4" w:space="0" w:color="auto"/>
              <w:bottom w:val="single" w:sz="4" w:space="0" w:color="auto"/>
              <w:right w:val="single" w:sz="4" w:space="0" w:color="auto"/>
            </w:tcBorders>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10</w:t>
            </w:r>
          </w:p>
        </w:tc>
      </w:tr>
      <w:tr w:rsidR="00986DE5" w:rsidTr="00986DE5">
        <w:trPr>
          <w:trHeight w:val="435"/>
        </w:trPr>
        <w:tc>
          <w:tcPr>
            <w:tcW w:w="1800"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市  级</w:t>
            </w:r>
          </w:p>
        </w:tc>
        <w:tc>
          <w:tcPr>
            <w:tcW w:w="1336"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18</w:t>
            </w:r>
          </w:p>
        </w:tc>
        <w:tc>
          <w:tcPr>
            <w:tcW w:w="1298"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12</w:t>
            </w:r>
          </w:p>
        </w:tc>
        <w:tc>
          <w:tcPr>
            <w:tcW w:w="1327"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8</w:t>
            </w:r>
          </w:p>
        </w:tc>
        <w:tc>
          <w:tcPr>
            <w:tcW w:w="1327" w:type="dxa"/>
            <w:tcBorders>
              <w:top w:val="single" w:sz="4" w:space="0" w:color="auto"/>
              <w:left w:val="single" w:sz="4" w:space="0" w:color="auto"/>
              <w:bottom w:val="single" w:sz="4" w:space="0" w:color="auto"/>
              <w:right w:val="single" w:sz="4" w:space="0" w:color="auto"/>
            </w:tcBorders>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5</w:t>
            </w:r>
          </w:p>
        </w:tc>
      </w:tr>
      <w:tr w:rsidR="00986DE5" w:rsidTr="00986DE5">
        <w:trPr>
          <w:trHeight w:val="435"/>
        </w:trPr>
        <w:tc>
          <w:tcPr>
            <w:tcW w:w="1800"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校  级</w:t>
            </w:r>
          </w:p>
        </w:tc>
        <w:tc>
          <w:tcPr>
            <w:tcW w:w="1336"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12</w:t>
            </w:r>
          </w:p>
        </w:tc>
        <w:tc>
          <w:tcPr>
            <w:tcW w:w="1298"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8</w:t>
            </w:r>
          </w:p>
        </w:tc>
        <w:tc>
          <w:tcPr>
            <w:tcW w:w="1327"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5</w:t>
            </w:r>
          </w:p>
        </w:tc>
        <w:tc>
          <w:tcPr>
            <w:tcW w:w="1327" w:type="dxa"/>
            <w:tcBorders>
              <w:top w:val="single" w:sz="4" w:space="0" w:color="auto"/>
              <w:left w:val="single" w:sz="4" w:space="0" w:color="auto"/>
              <w:bottom w:val="single" w:sz="4" w:space="0" w:color="auto"/>
              <w:right w:val="single" w:sz="4" w:space="0" w:color="auto"/>
            </w:tcBorders>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3</w:t>
            </w:r>
          </w:p>
        </w:tc>
      </w:tr>
      <w:tr w:rsidR="00986DE5" w:rsidTr="00986DE5">
        <w:tc>
          <w:tcPr>
            <w:tcW w:w="1800"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院  级</w:t>
            </w:r>
          </w:p>
        </w:tc>
        <w:tc>
          <w:tcPr>
            <w:tcW w:w="1336"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5</w:t>
            </w:r>
          </w:p>
        </w:tc>
        <w:tc>
          <w:tcPr>
            <w:tcW w:w="1298"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3</w:t>
            </w:r>
          </w:p>
        </w:tc>
        <w:tc>
          <w:tcPr>
            <w:tcW w:w="1327" w:type="dxa"/>
            <w:tcBorders>
              <w:top w:val="single" w:sz="4" w:space="0" w:color="auto"/>
              <w:left w:val="single" w:sz="4" w:space="0" w:color="auto"/>
              <w:bottom w:val="single" w:sz="4" w:space="0" w:color="auto"/>
              <w:right w:val="single" w:sz="4" w:space="0" w:color="auto"/>
            </w:tcBorders>
            <w:vAlign w:val="center"/>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2</w:t>
            </w:r>
          </w:p>
        </w:tc>
        <w:tc>
          <w:tcPr>
            <w:tcW w:w="1327" w:type="dxa"/>
            <w:tcBorders>
              <w:top w:val="single" w:sz="4" w:space="0" w:color="auto"/>
              <w:left w:val="single" w:sz="4" w:space="0" w:color="auto"/>
              <w:bottom w:val="single" w:sz="4" w:space="0" w:color="auto"/>
              <w:right w:val="single" w:sz="4" w:space="0" w:color="auto"/>
            </w:tcBorders>
          </w:tcPr>
          <w:p w:rsidR="00986DE5" w:rsidRDefault="00986DE5" w:rsidP="00986DE5">
            <w:pPr>
              <w:tabs>
                <w:tab w:val="left" w:pos="0"/>
              </w:tabs>
              <w:spacing w:line="400" w:lineRule="exact"/>
              <w:jc w:val="center"/>
              <w:rPr>
                <w:rFonts w:ascii="宋体" w:hAnsi="宋体"/>
                <w:szCs w:val="21"/>
              </w:rPr>
            </w:pPr>
            <w:r>
              <w:rPr>
                <w:rFonts w:ascii="宋体" w:hAnsi="宋体" w:hint="eastAsia"/>
                <w:szCs w:val="21"/>
              </w:rPr>
              <w:t>1</w:t>
            </w:r>
          </w:p>
        </w:tc>
      </w:tr>
    </w:tbl>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（1）暑期社会实践个人荣誉：院级先进个人/优秀论文加3分，校级先进个人/优秀论文加8分，省级先进个人20分。</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（2）暑期社会实践集体荣誉：院级优秀团队加2分，校级优秀团队加5分，省级优秀团队加15分。</w:t>
      </w:r>
    </w:p>
    <w:p w:rsidR="00775B82"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（3）全程参与以下比赛但未获名次者</w:t>
      </w:r>
      <w:proofErr w:type="gramStart"/>
      <w:r w:rsidRPr="001803C1">
        <w:rPr>
          <w:rFonts w:ascii="宋体" w:hAnsi="宋体" w:hint="eastAsia"/>
          <w:color w:val="000000" w:themeColor="text1"/>
          <w:szCs w:val="21"/>
        </w:rPr>
        <w:t>加固定</w:t>
      </w:r>
      <w:proofErr w:type="gramEnd"/>
      <w:r w:rsidRPr="001803C1">
        <w:rPr>
          <w:rFonts w:ascii="宋体" w:hAnsi="宋体" w:hint="eastAsia"/>
          <w:color w:val="000000" w:themeColor="text1"/>
          <w:szCs w:val="21"/>
        </w:rPr>
        <w:t>值</w:t>
      </w:r>
      <w:r w:rsidR="001726A1">
        <w:rPr>
          <w:rFonts w:ascii="宋体" w:hAnsi="宋体" w:hint="eastAsia"/>
          <w:color w:val="000000" w:themeColor="text1"/>
          <w:szCs w:val="21"/>
        </w:rPr>
        <w:t>，校级1分/次，院级</w:t>
      </w:r>
      <w:r w:rsidRPr="001803C1">
        <w:rPr>
          <w:rFonts w:ascii="宋体" w:hAnsi="宋体" w:hint="eastAsia"/>
          <w:color w:val="000000" w:themeColor="text1"/>
          <w:szCs w:val="21"/>
        </w:rPr>
        <w:t>0.5分/次</w:t>
      </w:r>
      <w:r w:rsidRPr="002919E7">
        <w:rPr>
          <w:rFonts w:ascii="宋体" w:hAnsi="宋体" w:hint="eastAsia"/>
          <w:color w:val="000000" w:themeColor="text1"/>
          <w:szCs w:val="21"/>
          <w:highlight w:val="yellow"/>
        </w:rPr>
        <w:t>。</w:t>
      </w:r>
      <w:bookmarkStart w:id="1" w:name="OLE_LINK1"/>
      <w:r w:rsidRPr="00775B82">
        <w:rPr>
          <w:rFonts w:ascii="宋体" w:hAnsi="宋体" w:hint="eastAsia"/>
          <w:color w:val="FF0000"/>
          <w:szCs w:val="21"/>
          <w:highlight w:val="yellow"/>
        </w:rPr>
        <w:t>在杭高校金融知识邀请赛</w:t>
      </w:r>
      <w:bookmarkEnd w:id="1"/>
      <w:r w:rsidRPr="00775B82">
        <w:rPr>
          <w:rFonts w:ascii="宋体" w:hAnsi="宋体" w:hint="eastAsia"/>
          <w:color w:val="FF0000"/>
          <w:szCs w:val="21"/>
          <w:highlight w:val="yellow"/>
        </w:rPr>
        <w:t>等同校级；金融产品设计大赛、险种设计大赛、模拟交易大赛（贵金属、期货）、财人汇模拟炒股大赛、保险理赔大赛、郎财女贸</w:t>
      </w:r>
      <w:proofErr w:type="gramStart"/>
      <w:r w:rsidRPr="00775B82">
        <w:rPr>
          <w:rFonts w:ascii="宋体" w:hAnsi="宋体" w:hint="eastAsia"/>
          <w:color w:val="FF0000"/>
          <w:szCs w:val="21"/>
          <w:highlight w:val="yellow"/>
        </w:rPr>
        <w:t>”</w:t>
      </w:r>
      <w:proofErr w:type="gramEnd"/>
      <w:r w:rsidRPr="00775B82">
        <w:rPr>
          <w:rFonts w:ascii="宋体" w:hAnsi="宋体" w:hint="eastAsia"/>
          <w:color w:val="FF0000"/>
          <w:szCs w:val="21"/>
          <w:highlight w:val="yellow"/>
        </w:rPr>
        <w:t>金融知识竞赛、投资理财大赛、</w:t>
      </w:r>
      <w:r w:rsidRPr="00775B82">
        <w:rPr>
          <w:rFonts w:ascii="宋体" w:hAnsi="宋体" w:hint="eastAsia"/>
          <w:color w:val="FF0000"/>
          <w:szCs w:val="21"/>
          <w:highlight w:val="yellow"/>
        </w:rPr>
        <w:lastRenderedPageBreak/>
        <w:t>保险案例分析大赛、职业规划大赛、简历制作大赛、模拟招聘大赛</w:t>
      </w:r>
      <w:r w:rsidR="00EF07EB">
        <w:rPr>
          <w:rFonts w:ascii="宋体" w:hAnsi="宋体" w:hint="eastAsia"/>
          <w:color w:val="FF0000"/>
          <w:szCs w:val="21"/>
          <w:highlight w:val="yellow"/>
        </w:rPr>
        <w:t>、</w:t>
      </w:r>
      <w:proofErr w:type="gramStart"/>
      <w:r w:rsidR="00EF07EB">
        <w:rPr>
          <w:rFonts w:ascii="宋体" w:hAnsi="宋体" w:hint="eastAsia"/>
          <w:color w:val="FF0000"/>
          <w:szCs w:val="21"/>
          <w:highlight w:val="yellow"/>
        </w:rPr>
        <w:t>防艾滋知识</w:t>
      </w:r>
      <w:proofErr w:type="gramEnd"/>
      <w:r w:rsidR="00EF07EB">
        <w:rPr>
          <w:rFonts w:ascii="宋体" w:hAnsi="宋体" w:hint="eastAsia"/>
          <w:color w:val="FF0000"/>
          <w:szCs w:val="21"/>
          <w:highlight w:val="yellow"/>
        </w:rPr>
        <w:t>竞赛</w:t>
      </w:r>
      <w:r w:rsidRPr="00775B82">
        <w:rPr>
          <w:rFonts w:ascii="宋体" w:hAnsi="宋体" w:hint="eastAsia"/>
          <w:color w:val="FF0000"/>
          <w:szCs w:val="21"/>
          <w:highlight w:val="yellow"/>
        </w:rPr>
        <w:t>等等同院级</w:t>
      </w:r>
      <w:r w:rsidRPr="002919E7">
        <w:rPr>
          <w:rFonts w:ascii="宋体" w:hAnsi="宋体" w:hint="eastAsia"/>
          <w:color w:val="000000" w:themeColor="text1"/>
          <w:szCs w:val="21"/>
          <w:highlight w:val="yellow"/>
        </w:rPr>
        <w:t>；以团队形式参加比赛获奖加分计算与</w:t>
      </w:r>
      <w:r w:rsidR="000B1FA7" w:rsidRPr="002919E7">
        <w:rPr>
          <w:rFonts w:ascii="宋体" w:hAnsi="宋体" w:hint="eastAsia"/>
          <w:color w:val="000000" w:themeColor="text1"/>
          <w:szCs w:val="21"/>
          <w:highlight w:val="yellow"/>
        </w:rPr>
        <w:t>研究</w:t>
      </w:r>
      <w:r w:rsidRPr="002919E7">
        <w:rPr>
          <w:rFonts w:ascii="宋体" w:hAnsi="宋体" w:hint="eastAsia"/>
          <w:color w:val="000000" w:themeColor="text1"/>
          <w:szCs w:val="21"/>
          <w:highlight w:val="yellow"/>
        </w:rPr>
        <w:t>创新类加分相同。</w:t>
      </w:r>
    </w:p>
    <w:p w:rsidR="00203DA2"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（4）同一暑期社会实践项目的个人荣誉和集体荣誉不累加，</w:t>
      </w:r>
      <w:proofErr w:type="gramStart"/>
      <w:r w:rsidRPr="001803C1">
        <w:rPr>
          <w:rFonts w:ascii="宋体" w:hAnsi="宋体" w:hint="eastAsia"/>
          <w:color w:val="000000" w:themeColor="text1"/>
          <w:szCs w:val="21"/>
        </w:rPr>
        <w:t>取最高</w:t>
      </w:r>
      <w:proofErr w:type="gramEnd"/>
      <w:r w:rsidRPr="001803C1">
        <w:rPr>
          <w:rFonts w:ascii="宋体" w:hAnsi="宋体" w:hint="eastAsia"/>
          <w:color w:val="000000" w:themeColor="text1"/>
          <w:szCs w:val="21"/>
        </w:rPr>
        <w:t>加分等级。参与寒暑假学院组织的实践活动并提交相关材料，未获奖</w:t>
      </w:r>
      <w:proofErr w:type="gramStart"/>
      <w:r w:rsidRPr="001803C1">
        <w:rPr>
          <w:rFonts w:ascii="宋体" w:hAnsi="宋体" w:hint="eastAsia"/>
          <w:color w:val="000000" w:themeColor="text1"/>
          <w:szCs w:val="21"/>
        </w:rPr>
        <w:t>加固定</w:t>
      </w:r>
      <w:proofErr w:type="gramEnd"/>
      <w:r w:rsidRPr="001803C1">
        <w:rPr>
          <w:rFonts w:ascii="宋体" w:hAnsi="宋体" w:hint="eastAsia"/>
          <w:color w:val="000000" w:themeColor="text1"/>
          <w:szCs w:val="21"/>
        </w:rPr>
        <w:t>值1分。</w:t>
      </w:r>
    </w:p>
    <w:p w:rsidR="00565F98" w:rsidRPr="001803C1" w:rsidRDefault="00565F98" w:rsidP="00203DA2">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（5）</w:t>
      </w:r>
      <w:r w:rsidR="008378BF">
        <w:rPr>
          <w:rFonts w:ascii="宋体" w:hAnsi="宋体" w:hint="eastAsia"/>
          <w:color w:val="000000" w:themeColor="text1"/>
          <w:szCs w:val="21"/>
        </w:rPr>
        <w:t>参加学校国际交换生项目，按校级先进个人，</w:t>
      </w:r>
      <w:r w:rsidR="008A6F16">
        <w:rPr>
          <w:rFonts w:ascii="宋体" w:hAnsi="宋体" w:hint="eastAsia"/>
          <w:color w:val="000000" w:themeColor="text1"/>
          <w:szCs w:val="21"/>
        </w:rPr>
        <w:t>加</w:t>
      </w:r>
      <w:r w:rsidR="008378BF">
        <w:rPr>
          <w:rFonts w:ascii="宋体" w:hAnsi="宋体" w:hint="eastAsia"/>
          <w:color w:val="000000" w:themeColor="text1"/>
          <w:szCs w:val="21"/>
        </w:rPr>
        <w:t>8分/次；参加国内交流生项目，按院级先进个人，</w:t>
      </w:r>
      <w:r w:rsidR="008A6F16">
        <w:rPr>
          <w:rFonts w:ascii="宋体" w:hAnsi="宋体" w:hint="eastAsia"/>
          <w:color w:val="000000" w:themeColor="text1"/>
          <w:szCs w:val="21"/>
        </w:rPr>
        <w:t>加</w:t>
      </w:r>
      <w:r w:rsidR="008378BF">
        <w:rPr>
          <w:rFonts w:ascii="宋体" w:hAnsi="宋体" w:hint="eastAsia"/>
          <w:color w:val="000000" w:themeColor="text1"/>
          <w:szCs w:val="21"/>
        </w:rPr>
        <w:t>3分/次。</w:t>
      </w:r>
    </w:p>
    <w:p w:rsidR="00767548" w:rsidRPr="00D43864" w:rsidRDefault="00203DA2" w:rsidP="00986DE5">
      <w:pPr>
        <w:spacing w:line="300" w:lineRule="auto"/>
        <w:ind w:firstLineChars="200" w:firstLine="420"/>
        <w:rPr>
          <w:rFonts w:ascii="宋体" w:hAnsi="宋体"/>
          <w:color w:val="FF0000"/>
          <w:szCs w:val="21"/>
        </w:rPr>
      </w:pPr>
      <w:r w:rsidRPr="00D43864">
        <w:rPr>
          <w:rFonts w:ascii="宋体" w:hAnsi="宋体" w:hint="eastAsia"/>
          <w:color w:val="FF0000"/>
          <w:szCs w:val="21"/>
          <w:highlight w:val="yellow"/>
        </w:rPr>
        <w:t>5、文体特长(15%)</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注：</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（1）代表学院参与文体比赛未获奖者</w:t>
      </w:r>
      <w:proofErr w:type="gramStart"/>
      <w:r w:rsidRPr="001803C1">
        <w:rPr>
          <w:rFonts w:ascii="宋体" w:hAnsi="宋体" w:hint="eastAsia"/>
          <w:color w:val="000000" w:themeColor="text1"/>
          <w:szCs w:val="21"/>
        </w:rPr>
        <w:t>加固定</w:t>
      </w:r>
      <w:proofErr w:type="gramEnd"/>
      <w:r w:rsidRPr="001803C1">
        <w:rPr>
          <w:rFonts w:ascii="宋体" w:hAnsi="宋体" w:hint="eastAsia"/>
          <w:color w:val="000000" w:themeColor="text1"/>
          <w:szCs w:val="21"/>
        </w:rPr>
        <w:t>值1分/次，参与由学院组织的其他文体活动未获奖者</w:t>
      </w:r>
      <w:proofErr w:type="gramStart"/>
      <w:r w:rsidRPr="001803C1">
        <w:rPr>
          <w:rFonts w:ascii="宋体" w:hAnsi="宋体" w:hint="eastAsia"/>
          <w:color w:val="000000" w:themeColor="text1"/>
          <w:szCs w:val="21"/>
        </w:rPr>
        <w:t>加固定</w:t>
      </w:r>
      <w:proofErr w:type="gramEnd"/>
      <w:r w:rsidRPr="001803C1">
        <w:rPr>
          <w:rFonts w:ascii="宋体" w:hAnsi="宋体" w:hint="eastAsia"/>
          <w:color w:val="000000" w:themeColor="text1"/>
          <w:szCs w:val="21"/>
        </w:rPr>
        <w:t>值0.5分。</w:t>
      </w:r>
    </w:p>
    <w:p w:rsidR="00203DA2" w:rsidRDefault="00203DA2" w:rsidP="00203DA2">
      <w:pPr>
        <w:spacing w:line="300" w:lineRule="auto"/>
        <w:ind w:firstLineChars="200" w:firstLine="420"/>
        <w:rPr>
          <w:rFonts w:ascii="宋体" w:hAnsi="宋体"/>
          <w:color w:val="000000" w:themeColor="text1"/>
          <w:szCs w:val="21"/>
        </w:rPr>
      </w:pPr>
      <w:r w:rsidRPr="000E6D88">
        <w:rPr>
          <w:rFonts w:ascii="宋体" w:hAnsi="宋体" w:hint="eastAsia"/>
          <w:color w:val="000000" w:themeColor="text1"/>
          <w:szCs w:val="21"/>
          <w:highlight w:val="yellow"/>
        </w:rPr>
        <w:t>如“陶然杯”篮球赛、“学院杯”篮球赛、“金融杯”足球赛、“商大杯”足球赛、混合杯排球赛、师生羽毛球联谊赛、</w:t>
      </w:r>
      <w:proofErr w:type="gramStart"/>
      <w:r w:rsidRPr="000E6D88">
        <w:rPr>
          <w:rFonts w:ascii="宋体" w:hAnsi="宋体" w:hint="eastAsia"/>
          <w:color w:val="000000" w:themeColor="text1"/>
          <w:szCs w:val="21"/>
          <w:highlight w:val="yellow"/>
        </w:rPr>
        <w:t>女生杯</w:t>
      </w:r>
      <w:proofErr w:type="gramEnd"/>
      <w:r w:rsidRPr="000E6D88">
        <w:rPr>
          <w:rFonts w:ascii="宋体" w:hAnsi="宋体" w:hint="eastAsia"/>
          <w:color w:val="000000" w:themeColor="text1"/>
          <w:szCs w:val="21"/>
          <w:highlight w:val="yellow"/>
        </w:rPr>
        <w:t>篮球赛、商大定向运动赛、 “</w:t>
      </w:r>
      <w:proofErr w:type="gramStart"/>
      <w:r w:rsidRPr="000E6D88">
        <w:rPr>
          <w:rFonts w:ascii="宋体" w:hAnsi="宋体" w:hint="eastAsia"/>
          <w:color w:val="000000" w:themeColor="text1"/>
          <w:szCs w:val="21"/>
          <w:highlight w:val="yellow"/>
        </w:rPr>
        <w:t>一</w:t>
      </w:r>
      <w:proofErr w:type="gramEnd"/>
      <w:r w:rsidRPr="000E6D88">
        <w:rPr>
          <w:rFonts w:ascii="宋体" w:hAnsi="宋体" w:hint="eastAsia"/>
          <w:color w:val="000000" w:themeColor="text1"/>
          <w:szCs w:val="21"/>
          <w:highlight w:val="yellow"/>
        </w:rPr>
        <w:t xml:space="preserve"> 二九”文艺汇演、</w:t>
      </w:r>
      <w:r w:rsidR="007A1AC0" w:rsidRPr="000E6D88">
        <w:rPr>
          <w:rFonts w:ascii="宋体" w:hAnsi="宋体" w:hint="eastAsia"/>
          <w:color w:val="000000" w:themeColor="text1"/>
          <w:szCs w:val="21"/>
          <w:highlight w:val="yellow"/>
        </w:rPr>
        <w:t>“五四”文艺汇演、</w:t>
      </w:r>
      <w:r w:rsidRPr="000E6D88">
        <w:rPr>
          <w:rFonts w:ascii="宋体" w:hAnsi="宋体" w:hint="eastAsia"/>
          <w:color w:val="000000" w:themeColor="text1"/>
          <w:szCs w:val="21"/>
          <w:highlight w:val="yellow"/>
        </w:rPr>
        <w:t>“荷风杯”戏剧小品创作大赛、新生特长大赛、金人“TOP</w:t>
      </w:r>
      <w:r w:rsidRPr="000E6D88">
        <w:rPr>
          <w:rFonts w:ascii="宋体" w:hAnsi="宋体"/>
          <w:color w:val="000000" w:themeColor="text1"/>
          <w:szCs w:val="21"/>
          <w:highlight w:val="yellow"/>
        </w:rPr>
        <w:t>”</w:t>
      </w:r>
      <w:r w:rsidRPr="000E6D88">
        <w:rPr>
          <w:rFonts w:ascii="宋体" w:hAnsi="宋体" w:hint="eastAsia"/>
          <w:color w:val="000000" w:themeColor="text1"/>
          <w:szCs w:val="21"/>
          <w:highlight w:val="yellow"/>
        </w:rPr>
        <w:t>十佳歌手大赛、大爱历史系列、书香金融系列、马踏飞燕韵律操大赛等。</w:t>
      </w:r>
    </w:p>
    <w:p w:rsidR="000E6D88" w:rsidRPr="001803C1" w:rsidRDefault="000E6D88" w:rsidP="000E6D88">
      <w:pPr>
        <w:spacing w:line="300" w:lineRule="auto"/>
        <w:ind w:firstLineChars="200" w:firstLine="422"/>
        <w:rPr>
          <w:rFonts w:ascii="宋体" w:hAnsi="宋体"/>
          <w:color w:val="000000" w:themeColor="text1"/>
          <w:szCs w:val="21"/>
        </w:rPr>
      </w:pPr>
      <w:r w:rsidRPr="00482017">
        <w:rPr>
          <w:rFonts w:ascii="宋体" w:hAnsi="宋体" w:hint="eastAsia"/>
          <w:b/>
          <w:color w:val="FF0000"/>
          <w:szCs w:val="21"/>
          <w:u w:val="single"/>
        </w:rPr>
        <w:t>以团队形式</w:t>
      </w:r>
      <w:r w:rsidR="00986DE5">
        <w:rPr>
          <w:rFonts w:ascii="宋体" w:hAnsi="宋体" w:hint="eastAsia"/>
          <w:b/>
          <w:color w:val="FF0000"/>
          <w:szCs w:val="21"/>
          <w:u w:val="single"/>
        </w:rPr>
        <w:t>（2人及以上）</w:t>
      </w:r>
      <w:r w:rsidRPr="00482017">
        <w:rPr>
          <w:rFonts w:ascii="宋体" w:hAnsi="宋体" w:hint="eastAsia"/>
          <w:b/>
          <w:color w:val="FF0000"/>
          <w:szCs w:val="21"/>
          <w:u w:val="single"/>
        </w:rPr>
        <w:t>参加比赛获奖加分说明：核心成员0.8系数，普通成员0.5系数，不分先后则为0.6，核心成员人数一般不超过团队20%</w:t>
      </w:r>
      <w:r w:rsidRPr="00482017">
        <w:rPr>
          <w:rFonts w:ascii="宋体" w:hAnsi="宋体" w:hint="eastAsia"/>
          <w:b/>
          <w:color w:val="000000" w:themeColor="text1"/>
          <w:szCs w:val="21"/>
        </w:rPr>
        <w:t>。</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（2）以团队形式</w:t>
      </w:r>
      <w:r w:rsidR="00986DE5">
        <w:rPr>
          <w:rFonts w:ascii="宋体" w:hAnsi="宋体" w:hint="eastAsia"/>
          <w:color w:val="000000" w:themeColor="text1"/>
          <w:szCs w:val="21"/>
        </w:rPr>
        <w:t>（2人及以上）</w:t>
      </w:r>
      <w:r w:rsidRPr="001803C1">
        <w:rPr>
          <w:rFonts w:ascii="宋体" w:hAnsi="宋体" w:hint="eastAsia"/>
          <w:color w:val="000000" w:themeColor="text1"/>
          <w:szCs w:val="21"/>
        </w:rPr>
        <w:t>参加比赛获奖加分与科研创新类加分相同。比赛成绩表彰前8的情况，1、2名按一等，3、4、5名按二等，6、7、8名按三等计算加分。</w:t>
      </w:r>
    </w:p>
    <w:p w:rsidR="00203DA2" w:rsidRPr="001803C1" w:rsidRDefault="00203DA2" w:rsidP="00203DA2">
      <w:pPr>
        <w:spacing w:line="300" w:lineRule="auto"/>
        <w:ind w:firstLineChars="200" w:firstLine="422"/>
        <w:rPr>
          <w:rFonts w:ascii="宋体" w:hAnsi="宋体"/>
          <w:b/>
          <w:color w:val="000000" w:themeColor="text1"/>
          <w:szCs w:val="21"/>
        </w:rPr>
      </w:pPr>
      <w:r w:rsidRPr="001803C1">
        <w:rPr>
          <w:rFonts w:ascii="宋体" w:hAnsi="宋体" w:hint="eastAsia"/>
          <w:b/>
          <w:color w:val="000000" w:themeColor="text1"/>
          <w:szCs w:val="21"/>
        </w:rPr>
        <w:t>五、评价结果</w:t>
      </w:r>
    </w:p>
    <w:p w:rsidR="00203DA2" w:rsidRPr="001803C1"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通过对学生的综合评价学生将分别获得基本测评分和综合能力分，并分别在评价样本范围内排名。</w:t>
      </w:r>
    </w:p>
    <w:p w:rsidR="00203DA2" w:rsidRDefault="00203DA2" w:rsidP="00203DA2">
      <w:pPr>
        <w:spacing w:line="300" w:lineRule="auto"/>
        <w:ind w:firstLineChars="200" w:firstLine="420"/>
        <w:rPr>
          <w:rFonts w:ascii="宋体" w:hAnsi="宋体"/>
          <w:color w:val="000000" w:themeColor="text1"/>
          <w:szCs w:val="21"/>
        </w:rPr>
      </w:pPr>
      <w:r w:rsidRPr="001803C1">
        <w:rPr>
          <w:rFonts w:ascii="宋体" w:hAnsi="宋体" w:hint="eastAsia"/>
          <w:color w:val="000000" w:themeColor="text1"/>
          <w:szCs w:val="21"/>
        </w:rPr>
        <w:t>基本测评分=品德素质*25%+专业素质*60%+身心素质*15%，综合能力分单独计算。</w:t>
      </w:r>
    </w:p>
    <w:p w:rsidR="00187197" w:rsidRDefault="00187197" w:rsidP="00203DA2">
      <w:pPr>
        <w:spacing w:line="300" w:lineRule="auto"/>
        <w:ind w:firstLineChars="200" w:firstLine="420"/>
        <w:rPr>
          <w:rFonts w:ascii="宋体" w:hAnsi="宋体"/>
          <w:color w:val="000000" w:themeColor="text1"/>
          <w:szCs w:val="21"/>
        </w:rPr>
      </w:pPr>
    </w:p>
    <w:p w:rsidR="00773DA6" w:rsidRPr="00773DA6" w:rsidRDefault="00773DA6" w:rsidP="00773DA6">
      <w:pPr>
        <w:spacing w:line="440" w:lineRule="exact"/>
        <w:jc w:val="left"/>
        <w:rPr>
          <w:rFonts w:ascii="仿宋_GB2312" w:eastAsia="仿宋_GB2312" w:hAnsi="宋体"/>
          <w:b/>
          <w:sz w:val="24"/>
          <w:szCs w:val="24"/>
        </w:rPr>
      </w:pPr>
      <w:r w:rsidRPr="00773DA6">
        <w:rPr>
          <w:rFonts w:ascii="黑体" w:eastAsia="黑体" w:hAnsi="宋体" w:hint="eastAsia"/>
          <w:sz w:val="24"/>
          <w:szCs w:val="24"/>
        </w:rPr>
        <w:t>附表1</w:t>
      </w:r>
    </w:p>
    <w:p w:rsidR="00773DA6" w:rsidRPr="00773DA6" w:rsidRDefault="00773DA6" w:rsidP="00773DA6">
      <w:pPr>
        <w:spacing w:line="560" w:lineRule="exact"/>
        <w:jc w:val="center"/>
        <w:rPr>
          <w:rFonts w:ascii="方正小标宋简体" w:eastAsia="方正小标宋简体" w:cs="黑体"/>
          <w:kern w:val="0"/>
          <w:sz w:val="24"/>
          <w:szCs w:val="24"/>
        </w:rPr>
      </w:pPr>
      <w:r w:rsidRPr="00773DA6">
        <w:rPr>
          <w:rFonts w:ascii="方正小标宋简体" w:eastAsia="方正小标宋简体" w:hAnsi="宋体" w:hint="eastAsia"/>
          <w:sz w:val="24"/>
          <w:szCs w:val="24"/>
        </w:rPr>
        <w:t>浙江工商大学A类学科竞赛项目表</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589"/>
        <w:gridCol w:w="3559"/>
      </w:tblGrid>
      <w:tr w:rsidR="00773DA6" w:rsidRPr="00773DA6" w:rsidTr="00773DA6">
        <w:trPr>
          <w:trHeight w:val="340"/>
          <w:jc w:val="center"/>
        </w:trPr>
        <w:tc>
          <w:tcPr>
            <w:tcW w:w="737" w:type="dxa"/>
            <w:shd w:val="clear" w:color="auto" w:fill="auto"/>
            <w:vAlign w:val="center"/>
          </w:tcPr>
          <w:p w:rsidR="00773DA6" w:rsidRPr="00773DA6" w:rsidRDefault="00773DA6" w:rsidP="00D6189C">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序号</w:t>
            </w:r>
          </w:p>
        </w:tc>
        <w:tc>
          <w:tcPr>
            <w:tcW w:w="3589" w:type="dxa"/>
            <w:shd w:val="clear" w:color="auto" w:fill="auto"/>
            <w:vAlign w:val="center"/>
          </w:tcPr>
          <w:p w:rsidR="00773DA6" w:rsidRPr="00773DA6" w:rsidRDefault="00773DA6" w:rsidP="00D6189C">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国家级竞赛项目</w:t>
            </w:r>
          </w:p>
        </w:tc>
        <w:tc>
          <w:tcPr>
            <w:tcW w:w="3559" w:type="dxa"/>
            <w:shd w:val="clear" w:color="auto" w:fill="auto"/>
            <w:vAlign w:val="center"/>
          </w:tcPr>
          <w:p w:rsidR="00773DA6" w:rsidRPr="00773DA6" w:rsidRDefault="00773DA6" w:rsidP="00D6189C">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省级竞赛项目</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1</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全国大学生数学建模竞赛</w:t>
            </w: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浙江省大学生数学建模竞赛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2</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全国大学生电子设计竞赛</w:t>
            </w: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浙江省大学生电子设计竞赛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3</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全国大学生结构设计竞赛</w:t>
            </w: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浙江省大学生结构设计竞赛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4</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全国大学生机械创新设计大赛</w:t>
            </w: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浙江省大学生机械设计竞赛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5</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全国大学生广告艺术设计大赛</w:t>
            </w: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浙江省大学生广告艺术设计竞赛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6</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全国大学生电子商务竞赛</w:t>
            </w: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浙江省大学生电子商务竞赛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7</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全国大学生英语演讲竞赛</w:t>
            </w: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浙江省大学生英语演讲比赛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8</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全国大学生工程训练竞赛</w:t>
            </w: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浙江省大学生工程训练竞赛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lastRenderedPageBreak/>
              <w:t>9</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中国大学生服务外包创新创业大赛</w:t>
            </w: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浙江省大学生服务外包创新应用竞赛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10</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全国大学生智能汽车大赛</w:t>
            </w: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浙江省大学生智能汽车竞赛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11</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全国大学生临床技能竞赛</w:t>
            </w: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浙江省大学生医学学科竞赛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12</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全国大学生电子设计竞赛嵌入式专题竞赛</w:t>
            </w: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浙江省大学生生命科学竞赛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13</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浙江省大学生化工设计竞赛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14</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浙江省大学生统计调查方案设计竞赛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15</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浙江省大学生程序设计竞赛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16</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浙江省大学生多媒体作品设计竞赛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17</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浙江省大学生财会信息化竞赛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18</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浙江省大学生工业设计竞赛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19</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浙江省大学生职业生涯规划大赛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30</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浙江省师范</w:t>
            </w:r>
            <w:proofErr w:type="gramStart"/>
            <w:r w:rsidRPr="00773DA6">
              <w:rPr>
                <w:rFonts w:ascii="仿宋_GB2312" w:eastAsia="仿宋_GB2312" w:hAnsi="仿宋" w:hint="eastAsia"/>
                <w:sz w:val="18"/>
                <w:szCs w:val="18"/>
              </w:rPr>
              <w:t>生教学</w:t>
            </w:r>
            <w:proofErr w:type="gramEnd"/>
            <w:r w:rsidRPr="00773DA6">
              <w:rPr>
                <w:rFonts w:ascii="仿宋_GB2312" w:eastAsia="仿宋_GB2312" w:hAnsi="仿宋" w:hint="eastAsia"/>
                <w:sz w:val="18"/>
                <w:szCs w:val="18"/>
              </w:rPr>
              <w:t>技能竞赛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21</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浙江省大学生力学竞赛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22</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浙江省大学生摄影大赛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23</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浙江省大学生法律职业能力竞赛</w:t>
            </w:r>
          </w:p>
        </w:tc>
      </w:tr>
      <w:tr w:rsidR="00773DA6" w:rsidRPr="00773DA6" w:rsidTr="00773DA6">
        <w:trPr>
          <w:trHeight w:val="340"/>
          <w:jc w:val="center"/>
        </w:trPr>
        <w:tc>
          <w:tcPr>
            <w:tcW w:w="737"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24</w:t>
            </w:r>
          </w:p>
        </w:tc>
        <w:tc>
          <w:tcPr>
            <w:tcW w:w="358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p>
        </w:tc>
        <w:tc>
          <w:tcPr>
            <w:tcW w:w="3559" w:type="dxa"/>
            <w:shd w:val="clear" w:color="auto" w:fill="auto"/>
            <w:vAlign w:val="center"/>
          </w:tcPr>
          <w:p w:rsidR="00773DA6" w:rsidRPr="00773DA6" w:rsidRDefault="00773DA6" w:rsidP="00773DA6">
            <w:pPr>
              <w:snapToGrid w:val="0"/>
              <w:spacing w:line="420" w:lineRule="exact"/>
              <w:jc w:val="center"/>
              <w:rPr>
                <w:rFonts w:ascii="仿宋_GB2312" w:eastAsia="仿宋_GB2312" w:hAnsi="仿宋"/>
                <w:sz w:val="18"/>
                <w:szCs w:val="18"/>
              </w:rPr>
            </w:pPr>
            <w:r w:rsidRPr="00773DA6">
              <w:rPr>
                <w:rFonts w:ascii="仿宋_GB2312" w:eastAsia="仿宋_GB2312" w:hAnsi="仿宋" w:hint="eastAsia"/>
                <w:sz w:val="18"/>
                <w:szCs w:val="18"/>
              </w:rPr>
              <w:t>浙江省大学生汉语口语竞赛</w:t>
            </w:r>
          </w:p>
        </w:tc>
      </w:tr>
    </w:tbl>
    <w:p w:rsidR="00187197" w:rsidRPr="00773DA6" w:rsidRDefault="00187197" w:rsidP="00187197">
      <w:pPr>
        <w:spacing w:line="300" w:lineRule="auto"/>
        <w:ind w:firstLineChars="200" w:firstLine="422"/>
        <w:rPr>
          <w:rFonts w:ascii="宋体" w:hAnsi="宋体"/>
          <w:b/>
          <w:color w:val="000000" w:themeColor="text1"/>
          <w:szCs w:val="21"/>
        </w:rPr>
      </w:pPr>
    </w:p>
    <w:p w:rsidR="00187197" w:rsidRPr="00187197" w:rsidRDefault="00187197" w:rsidP="00203DA2">
      <w:pPr>
        <w:spacing w:line="300" w:lineRule="auto"/>
        <w:ind w:firstLineChars="200" w:firstLine="420"/>
        <w:rPr>
          <w:rFonts w:ascii="宋体" w:hAnsi="宋体"/>
          <w:color w:val="000000" w:themeColor="text1"/>
          <w:szCs w:val="21"/>
        </w:rPr>
      </w:pPr>
    </w:p>
    <w:sectPr w:rsidR="00187197" w:rsidRPr="00187197" w:rsidSect="003277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AF" w:rsidRDefault="00D214AF" w:rsidP="00203DA2">
      <w:r>
        <w:separator/>
      </w:r>
    </w:p>
  </w:endnote>
  <w:endnote w:type="continuationSeparator" w:id="0">
    <w:p w:rsidR="00D214AF" w:rsidRDefault="00D214AF" w:rsidP="0020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AF" w:rsidRDefault="00D214AF" w:rsidP="00203DA2">
      <w:r>
        <w:separator/>
      </w:r>
    </w:p>
  </w:footnote>
  <w:footnote w:type="continuationSeparator" w:id="0">
    <w:p w:rsidR="00D214AF" w:rsidRDefault="00D214AF" w:rsidP="00203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6BD8"/>
    <w:multiLevelType w:val="multilevel"/>
    <w:tmpl w:val="26EF6BD8"/>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3DA2"/>
    <w:rsid w:val="0000649C"/>
    <w:rsid w:val="00020E95"/>
    <w:rsid w:val="00027782"/>
    <w:rsid w:val="000553BF"/>
    <w:rsid w:val="0006207A"/>
    <w:rsid w:val="00092BC6"/>
    <w:rsid w:val="000B1FA7"/>
    <w:rsid w:val="000D35E8"/>
    <w:rsid w:val="000D5E40"/>
    <w:rsid w:val="000E1182"/>
    <w:rsid w:val="000E6D88"/>
    <w:rsid w:val="000E737B"/>
    <w:rsid w:val="001161A5"/>
    <w:rsid w:val="00135A06"/>
    <w:rsid w:val="00165D86"/>
    <w:rsid w:val="001726A1"/>
    <w:rsid w:val="001803C1"/>
    <w:rsid w:val="00187197"/>
    <w:rsid w:val="001925EE"/>
    <w:rsid w:val="001A1327"/>
    <w:rsid w:val="00200AFA"/>
    <w:rsid w:val="00203DA2"/>
    <w:rsid w:val="00221AD9"/>
    <w:rsid w:val="00226A11"/>
    <w:rsid w:val="00246479"/>
    <w:rsid w:val="00266050"/>
    <w:rsid w:val="002746A3"/>
    <w:rsid w:val="0027470F"/>
    <w:rsid w:val="00287814"/>
    <w:rsid w:val="002919E7"/>
    <w:rsid w:val="002A1EA6"/>
    <w:rsid w:val="002A4B57"/>
    <w:rsid w:val="002B25C8"/>
    <w:rsid w:val="002D282E"/>
    <w:rsid w:val="002D4D77"/>
    <w:rsid w:val="002F5999"/>
    <w:rsid w:val="00327743"/>
    <w:rsid w:val="00354806"/>
    <w:rsid w:val="00372A3B"/>
    <w:rsid w:val="003752E8"/>
    <w:rsid w:val="00382DEA"/>
    <w:rsid w:val="00394C98"/>
    <w:rsid w:val="003A04A0"/>
    <w:rsid w:val="003A0F96"/>
    <w:rsid w:val="003A25C1"/>
    <w:rsid w:val="003A6239"/>
    <w:rsid w:val="003B403B"/>
    <w:rsid w:val="003E1B31"/>
    <w:rsid w:val="003E67AA"/>
    <w:rsid w:val="003E6E80"/>
    <w:rsid w:val="004061CB"/>
    <w:rsid w:val="004177E1"/>
    <w:rsid w:val="00420031"/>
    <w:rsid w:val="004201BB"/>
    <w:rsid w:val="00421A20"/>
    <w:rsid w:val="004339C1"/>
    <w:rsid w:val="00467DEA"/>
    <w:rsid w:val="00482017"/>
    <w:rsid w:val="0049675F"/>
    <w:rsid w:val="00496FC8"/>
    <w:rsid w:val="005237EA"/>
    <w:rsid w:val="00546A3D"/>
    <w:rsid w:val="005552F8"/>
    <w:rsid w:val="00557E38"/>
    <w:rsid w:val="00565F98"/>
    <w:rsid w:val="0059596F"/>
    <w:rsid w:val="005A12CB"/>
    <w:rsid w:val="005A47FA"/>
    <w:rsid w:val="005D01AE"/>
    <w:rsid w:val="00617FE8"/>
    <w:rsid w:val="00622E41"/>
    <w:rsid w:val="006254E8"/>
    <w:rsid w:val="00641CDE"/>
    <w:rsid w:val="0066751D"/>
    <w:rsid w:val="00667B90"/>
    <w:rsid w:val="00675645"/>
    <w:rsid w:val="00691BAE"/>
    <w:rsid w:val="006B22FD"/>
    <w:rsid w:val="006D4E47"/>
    <w:rsid w:val="006E0160"/>
    <w:rsid w:val="00700649"/>
    <w:rsid w:val="00726B06"/>
    <w:rsid w:val="0073797F"/>
    <w:rsid w:val="007430CA"/>
    <w:rsid w:val="007452EF"/>
    <w:rsid w:val="00753D8A"/>
    <w:rsid w:val="00762CDE"/>
    <w:rsid w:val="00767548"/>
    <w:rsid w:val="00773DA6"/>
    <w:rsid w:val="00775B82"/>
    <w:rsid w:val="007942B0"/>
    <w:rsid w:val="007A1AC0"/>
    <w:rsid w:val="007A48B8"/>
    <w:rsid w:val="007A5194"/>
    <w:rsid w:val="007C3820"/>
    <w:rsid w:val="007D148E"/>
    <w:rsid w:val="007D1745"/>
    <w:rsid w:val="008378BF"/>
    <w:rsid w:val="00873D9D"/>
    <w:rsid w:val="00877A45"/>
    <w:rsid w:val="00887D4E"/>
    <w:rsid w:val="00896157"/>
    <w:rsid w:val="008A6F16"/>
    <w:rsid w:val="008B4080"/>
    <w:rsid w:val="008D628F"/>
    <w:rsid w:val="008D741F"/>
    <w:rsid w:val="008E47DE"/>
    <w:rsid w:val="0091378E"/>
    <w:rsid w:val="00986DE5"/>
    <w:rsid w:val="00992493"/>
    <w:rsid w:val="009B472D"/>
    <w:rsid w:val="009C5896"/>
    <w:rsid w:val="009D0617"/>
    <w:rsid w:val="009D7A10"/>
    <w:rsid w:val="009F498C"/>
    <w:rsid w:val="00A85733"/>
    <w:rsid w:val="00AA44EC"/>
    <w:rsid w:val="00AB72F9"/>
    <w:rsid w:val="00AE0DE4"/>
    <w:rsid w:val="00AE19EC"/>
    <w:rsid w:val="00AE52A3"/>
    <w:rsid w:val="00AE6248"/>
    <w:rsid w:val="00B123F5"/>
    <w:rsid w:val="00B90D2A"/>
    <w:rsid w:val="00BA070C"/>
    <w:rsid w:val="00BC3649"/>
    <w:rsid w:val="00BC4F97"/>
    <w:rsid w:val="00BC6A2E"/>
    <w:rsid w:val="00BD1ADF"/>
    <w:rsid w:val="00BD7300"/>
    <w:rsid w:val="00BD7731"/>
    <w:rsid w:val="00C0430C"/>
    <w:rsid w:val="00C163B9"/>
    <w:rsid w:val="00C24166"/>
    <w:rsid w:val="00C2629E"/>
    <w:rsid w:val="00C35DB8"/>
    <w:rsid w:val="00C50202"/>
    <w:rsid w:val="00C55707"/>
    <w:rsid w:val="00C935A4"/>
    <w:rsid w:val="00C94B5F"/>
    <w:rsid w:val="00CA2685"/>
    <w:rsid w:val="00CC2A45"/>
    <w:rsid w:val="00D15A62"/>
    <w:rsid w:val="00D214AF"/>
    <w:rsid w:val="00D35911"/>
    <w:rsid w:val="00D43864"/>
    <w:rsid w:val="00D4448D"/>
    <w:rsid w:val="00D564F8"/>
    <w:rsid w:val="00D662B9"/>
    <w:rsid w:val="00D75D13"/>
    <w:rsid w:val="00DD60EA"/>
    <w:rsid w:val="00DD6B3C"/>
    <w:rsid w:val="00E04E4C"/>
    <w:rsid w:val="00E12ED6"/>
    <w:rsid w:val="00E325B8"/>
    <w:rsid w:val="00E5047A"/>
    <w:rsid w:val="00E82F44"/>
    <w:rsid w:val="00E876E0"/>
    <w:rsid w:val="00E91711"/>
    <w:rsid w:val="00EB023B"/>
    <w:rsid w:val="00EB1B8D"/>
    <w:rsid w:val="00ED6FD0"/>
    <w:rsid w:val="00EE07D0"/>
    <w:rsid w:val="00EF07EB"/>
    <w:rsid w:val="00F178E3"/>
    <w:rsid w:val="00F45F4A"/>
    <w:rsid w:val="00F633A0"/>
    <w:rsid w:val="00F66111"/>
    <w:rsid w:val="00F84D78"/>
    <w:rsid w:val="00FA4AC1"/>
    <w:rsid w:val="00FD3B7B"/>
    <w:rsid w:val="00FE5187"/>
    <w:rsid w:val="00FF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DA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3D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3DA2"/>
    <w:rPr>
      <w:sz w:val="18"/>
      <w:szCs w:val="18"/>
    </w:rPr>
  </w:style>
  <w:style w:type="paragraph" w:styleId="a4">
    <w:name w:val="footer"/>
    <w:basedOn w:val="a"/>
    <w:link w:val="Char0"/>
    <w:uiPriority w:val="99"/>
    <w:unhideWhenUsed/>
    <w:rsid w:val="00203D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3DA2"/>
    <w:rPr>
      <w:sz w:val="18"/>
      <w:szCs w:val="18"/>
    </w:rPr>
  </w:style>
  <w:style w:type="paragraph" w:styleId="a5">
    <w:name w:val="Balloon Text"/>
    <w:basedOn w:val="a"/>
    <w:link w:val="Char1"/>
    <w:uiPriority w:val="99"/>
    <w:semiHidden/>
    <w:unhideWhenUsed/>
    <w:rsid w:val="00F178E3"/>
    <w:rPr>
      <w:sz w:val="18"/>
      <w:szCs w:val="18"/>
    </w:rPr>
  </w:style>
  <w:style w:type="character" w:customStyle="1" w:styleId="Char1">
    <w:name w:val="批注框文本 Char"/>
    <w:basedOn w:val="a0"/>
    <w:link w:val="a5"/>
    <w:uiPriority w:val="99"/>
    <w:semiHidden/>
    <w:rsid w:val="00F178E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89247">
      <w:bodyDiv w:val="1"/>
      <w:marLeft w:val="0"/>
      <w:marRight w:val="0"/>
      <w:marTop w:val="0"/>
      <w:marBottom w:val="0"/>
      <w:divBdr>
        <w:top w:val="none" w:sz="0" w:space="0" w:color="auto"/>
        <w:left w:val="none" w:sz="0" w:space="0" w:color="auto"/>
        <w:bottom w:val="none" w:sz="0" w:space="0" w:color="auto"/>
        <w:right w:val="none" w:sz="0" w:space="0" w:color="auto"/>
      </w:divBdr>
      <w:divsChild>
        <w:div w:id="1222444960">
          <w:marLeft w:val="0"/>
          <w:marRight w:val="0"/>
          <w:marTop w:val="0"/>
          <w:marBottom w:val="0"/>
          <w:divBdr>
            <w:top w:val="none" w:sz="0" w:space="0" w:color="auto"/>
            <w:left w:val="none" w:sz="0" w:space="0" w:color="auto"/>
            <w:bottom w:val="none" w:sz="0" w:space="0" w:color="auto"/>
            <w:right w:val="none" w:sz="0" w:space="0" w:color="auto"/>
          </w:divBdr>
        </w:div>
      </w:divsChild>
    </w:div>
    <w:div w:id="1975256418">
      <w:bodyDiv w:val="1"/>
      <w:marLeft w:val="0"/>
      <w:marRight w:val="0"/>
      <w:marTop w:val="0"/>
      <w:marBottom w:val="0"/>
      <w:divBdr>
        <w:top w:val="none" w:sz="0" w:space="0" w:color="auto"/>
        <w:left w:val="none" w:sz="0" w:space="0" w:color="auto"/>
        <w:bottom w:val="none" w:sz="0" w:space="0" w:color="auto"/>
        <w:right w:val="none" w:sz="0" w:space="0" w:color="auto"/>
      </w:divBdr>
      <w:divsChild>
        <w:div w:id="2001619446">
          <w:marLeft w:val="0"/>
          <w:marRight w:val="0"/>
          <w:marTop w:val="0"/>
          <w:marBottom w:val="0"/>
          <w:divBdr>
            <w:top w:val="none" w:sz="0" w:space="0" w:color="auto"/>
            <w:left w:val="none" w:sz="0" w:space="0" w:color="auto"/>
            <w:bottom w:val="none" w:sz="0" w:space="0" w:color="auto"/>
            <w:right w:val="none" w:sz="0" w:space="0" w:color="auto"/>
          </w:divBdr>
        </w:div>
      </w:divsChild>
    </w:div>
    <w:div w:id="2130737865">
      <w:bodyDiv w:val="1"/>
      <w:marLeft w:val="0"/>
      <w:marRight w:val="0"/>
      <w:marTop w:val="0"/>
      <w:marBottom w:val="0"/>
      <w:divBdr>
        <w:top w:val="none" w:sz="0" w:space="0" w:color="auto"/>
        <w:left w:val="none" w:sz="0" w:space="0" w:color="auto"/>
        <w:bottom w:val="none" w:sz="0" w:space="0" w:color="auto"/>
        <w:right w:val="none" w:sz="0" w:space="0" w:color="auto"/>
      </w:divBdr>
      <w:divsChild>
        <w:div w:id="15932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3278</TotalTime>
  <Pages>6</Pages>
  <Words>774</Words>
  <Characters>4418</Characters>
  <Application>Microsoft Office Word</Application>
  <DocSecurity>0</DocSecurity>
  <Lines>36</Lines>
  <Paragraphs>10</Paragraphs>
  <ScaleCrop>false</ScaleCrop>
  <Company>China</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116</cp:revision>
  <cp:lastPrinted>2018-03-13T06:51:00Z</cp:lastPrinted>
  <dcterms:created xsi:type="dcterms:W3CDTF">2013-05-31T08:17:00Z</dcterms:created>
  <dcterms:modified xsi:type="dcterms:W3CDTF">2018-03-14T01:49:00Z</dcterms:modified>
</cp:coreProperties>
</file>