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E8E1" w14:textId="77777777" w:rsidR="00503DD8" w:rsidRDefault="00503DD8" w:rsidP="00503DD8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</w:rPr>
        <w:t>宁波银行衢州分行2020</w:t>
      </w:r>
      <w:proofErr w:type="gramStart"/>
      <w:r>
        <w:rPr>
          <w:rStyle w:val="a8"/>
          <w:rFonts w:ascii="微软雅黑" w:eastAsia="微软雅黑" w:hAnsi="微软雅黑" w:hint="eastAsia"/>
          <w:color w:val="333333"/>
        </w:rPr>
        <w:t>春招启航</w:t>
      </w:r>
      <w:proofErr w:type="gramEnd"/>
    </w:p>
    <w:p w14:paraId="379F03FD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宁波银行成立于1997年4月10日，2007年7月在深交所挂牌上市，是国内首家在A股上市的城市商业银行。宁波银行在全球银行品牌排名112位，是中国银行业排名前20强，被中国《银行家》杂志评为2019“最佳城市商业银行”。宁波银行总资产超1.2</w:t>
      </w:r>
      <w:proofErr w:type="gramStart"/>
      <w:r>
        <w:rPr>
          <w:rFonts w:hint="eastAsia"/>
          <w:color w:val="333333"/>
          <w:sz w:val="21"/>
          <w:szCs w:val="21"/>
        </w:rPr>
        <w:t>万亿</w:t>
      </w:r>
      <w:proofErr w:type="gramEnd"/>
      <w:r>
        <w:rPr>
          <w:rFonts w:hint="eastAsia"/>
          <w:color w:val="333333"/>
          <w:sz w:val="21"/>
          <w:szCs w:val="21"/>
        </w:rPr>
        <w:t>元，员工总人数近2万人，目前已开设15家异地分行。</w:t>
      </w:r>
    </w:p>
    <w:p w14:paraId="6A68CB50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2019年10月，宁波银行衢州分行正式获得筹建，并于2020年3月正式开行，扎根在“南孔圣地”衢州。新的征程已经开启，加入我们，衢州分行的未来，将由你我创造。</w:t>
      </w:r>
    </w:p>
    <w:p w14:paraId="514CA410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43ED827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  <w:sz w:val="21"/>
          <w:szCs w:val="21"/>
        </w:rPr>
        <w:t>一、招聘岗位</w:t>
      </w:r>
    </w:p>
    <w:p w14:paraId="79F6F794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1.分行培训生</w:t>
      </w:r>
    </w:p>
    <w:p w14:paraId="1284D770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通过运营、风险、各大业务条线轮岗培养，双向选择定岗，作为管理人员和骨干人才的储备力量！</w:t>
      </w:r>
    </w:p>
    <w:p w14:paraId="0D49A21B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  <w:sz w:val="21"/>
          <w:szCs w:val="21"/>
        </w:rPr>
        <w:t>2.</w:t>
      </w:r>
      <w:r>
        <w:rPr>
          <w:rFonts w:hint="eastAsia"/>
          <w:color w:val="333333"/>
          <w:sz w:val="21"/>
          <w:szCs w:val="21"/>
        </w:rPr>
        <w:t>运营培训生</w:t>
      </w:r>
    </w:p>
    <w:p w14:paraId="5CDCA50C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培养优秀的运营管理人才，作为运营条线的干部储备。</w:t>
      </w:r>
    </w:p>
    <w:p w14:paraId="17B4A2E4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3.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财富经理</w:t>
      </w:r>
    </w:p>
    <w:p w14:paraId="07D9BD07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负责柜面业务的操作处理，厅堂客户的引导分流，以及管户客户的维护提升工作。</w:t>
      </w:r>
    </w:p>
    <w:p w14:paraId="473571DC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营销类业务经理（小企业、消费信贷、信用卡）</w:t>
      </w:r>
    </w:p>
    <w:p w14:paraId="685DE73A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为我行拓展小企业新客户和个人客户，负责资产、存款、负债、票据、信用卡、财富管理和电子银行业务的专业化营销人员。</w:t>
      </w:r>
    </w:p>
    <w:p w14:paraId="757C81E5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</w:p>
    <w:p w14:paraId="449028A0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  <w:sz w:val="21"/>
          <w:szCs w:val="21"/>
        </w:rPr>
        <w:t>二、招聘要求</w:t>
      </w:r>
    </w:p>
    <w:p w14:paraId="69735478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1.全日制本科及以上学历的2020年应届毕业生，专业不限。</w:t>
      </w:r>
    </w:p>
    <w:p w14:paraId="087C7157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2.性格开朗，融入团队，遵纪守法，认同宁波银行企业文化。乐于合作，具有较强的学习能力、沟通能力、创新意识和责任意识，具备良好的心理素质及身体素质</w:t>
      </w:r>
    </w:p>
    <w:p w14:paraId="2914BFBE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</w:p>
    <w:p w14:paraId="1C0CAB26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  <w:sz w:val="21"/>
          <w:szCs w:val="21"/>
        </w:rPr>
        <w:t>三、福利待遇</w:t>
      </w:r>
    </w:p>
    <w:p w14:paraId="2D0EA374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1.薪酬福利</w:t>
      </w:r>
    </w:p>
    <w:p w14:paraId="25A15A08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极具竞争力的薪酬福利，首年薪</w:t>
      </w:r>
      <w:proofErr w:type="gramStart"/>
      <w:r>
        <w:rPr>
          <w:rFonts w:hint="eastAsia"/>
          <w:color w:val="333333"/>
          <w:sz w:val="21"/>
          <w:szCs w:val="21"/>
        </w:rPr>
        <w:t>酬</w:t>
      </w:r>
      <w:proofErr w:type="gramEnd"/>
      <w:r>
        <w:rPr>
          <w:rFonts w:hint="eastAsia"/>
          <w:color w:val="333333"/>
          <w:sz w:val="21"/>
          <w:szCs w:val="21"/>
        </w:rPr>
        <w:t>12w+。衣食住行福利全覆盖，车贴、房帖、高温费、过节费、休假学习补贴、生日福利、结婚补贴、生育补贴、实物福利应有尽有。</w:t>
      </w:r>
    </w:p>
    <w:p w14:paraId="3A07A3EC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2.公平公开</w:t>
      </w:r>
    </w:p>
    <w:p w14:paraId="5228655B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我们有公平公开的考核制度，透明畅通的晋升机制。在这里，一年塑形、两年树人、三年成才。高素质营销铁军和管理人才，年轻不等于浅薄，能力决定一切，只要你敢于拼搏，一切都不是梦。</w:t>
      </w:r>
    </w:p>
    <w:p w14:paraId="72C53EFA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3.培养体系</w:t>
      </w:r>
    </w:p>
    <w:p w14:paraId="140E04BE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从</w:t>
      </w:r>
      <w:proofErr w:type="gramStart"/>
      <w:r>
        <w:rPr>
          <w:rFonts w:hint="eastAsia"/>
          <w:color w:val="333333"/>
          <w:sz w:val="21"/>
          <w:szCs w:val="21"/>
        </w:rPr>
        <w:t>入职到晋升</w:t>
      </w:r>
      <w:proofErr w:type="gramEnd"/>
      <w:r>
        <w:rPr>
          <w:rFonts w:hint="eastAsia"/>
          <w:color w:val="333333"/>
          <w:sz w:val="21"/>
          <w:szCs w:val="21"/>
        </w:rPr>
        <w:t>，从业务岗位、专业岗位到管理岗位，我们安排专业集训，充分融入企业文化，我们安排资深经理担任导师，一对</w:t>
      </w:r>
      <w:proofErr w:type="gramStart"/>
      <w:r>
        <w:rPr>
          <w:rFonts w:hint="eastAsia"/>
          <w:color w:val="333333"/>
          <w:sz w:val="21"/>
          <w:szCs w:val="21"/>
        </w:rPr>
        <w:t>一帮带</w:t>
      </w:r>
      <w:proofErr w:type="gramEnd"/>
      <w:r>
        <w:rPr>
          <w:rFonts w:hint="eastAsia"/>
          <w:color w:val="333333"/>
          <w:sz w:val="21"/>
          <w:szCs w:val="21"/>
        </w:rPr>
        <w:t>提升，提高能力，成长无忧。</w:t>
      </w:r>
    </w:p>
    <w:p w14:paraId="78D8B3AD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工作环境</w:t>
      </w:r>
    </w:p>
    <w:p w14:paraId="2C71FF11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我们有足够舒适愉悦的工作环境，一日三餐美食，外加舒适明亮的工作场景，年轻化的工作氛围，活力满满。</w:t>
      </w:r>
    </w:p>
    <w:p w14:paraId="2C52F589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</w:p>
    <w:p w14:paraId="05A251C1" w14:textId="77777777" w:rsidR="00503DD8" w:rsidRDefault="00503DD8" w:rsidP="00503DD8">
      <w:pPr>
        <w:pStyle w:val="a7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333333"/>
          <w:sz w:val="21"/>
          <w:szCs w:val="21"/>
        </w:rPr>
        <w:t>四、应聘方式</w:t>
      </w:r>
    </w:p>
    <w:p w14:paraId="3F270971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方式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：登录宁波银行招聘官网：zhaopin.nbcb.cn 进入人才招聘，选择校园招聘，注册并编辑简历投递至衢州分行相应岗位。</w:t>
      </w:r>
    </w:p>
    <w:p w14:paraId="57A213F5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方式二：</w:t>
      </w:r>
      <w:proofErr w:type="gramStart"/>
      <w:r>
        <w:rPr>
          <w:rFonts w:hint="eastAsia"/>
          <w:color w:val="333333"/>
          <w:sz w:val="21"/>
          <w:szCs w:val="21"/>
        </w:rPr>
        <w:t>微信搜索</w:t>
      </w:r>
      <w:proofErr w:type="gramEnd"/>
      <w:r>
        <w:rPr>
          <w:rFonts w:hint="eastAsia"/>
          <w:color w:val="333333"/>
          <w:sz w:val="21"/>
          <w:szCs w:val="21"/>
        </w:rPr>
        <w:t>“宁波银行招聘”添加公众号，更多的</w:t>
      </w:r>
      <w:proofErr w:type="gramStart"/>
      <w:r>
        <w:rPr>
          <w:rFonts w:hint="eastAsia"/>
          <w:color w:val="333333"/>
          <w:sz w:val="21"/>
          <w:szCs w:val="21"/>
        </w:rPr>
        <w:t>校招相关</w:t>
      </w:r>
      <w:proofErr w:type="gramEnd"/>
      <w:r>
        <w:rPr>
          <w:rFonts w:hint="eastAsia"/>
          <w:color w:val="333333"/>
          <w:sz w:val="21"/>
          <w:szCs w:val="21"/>
        </w:rPr>
        <w:t>信息将通过</w:t>
      </w:r>
      <w:proofErr w:type="gramStart"/>
      <w:r>
        <w:rPr>
          <w:rFonts w:hint="eastAsia"/>
          <w:color w:val="333333"/>
          <w:sz w:val="21"/>
          <w:szCs w:val="21"/>
        </w:rPr>
        <w:t>官方微信发布</w:t>
      </w:r>
      <w:proofErr w:type="gramEnd"/>
      <w:r>
        <w:rPr>
          <w:rFonts w:hint="eastAsia"/>
          <w:color w:val="333333"/>
          <w:sz w:val="21"/>
          <w:szCs w:val="21"/>
        </w:rPr>
        <w:t>。</w:t>
      </w:r>
    </w:p>
    <w:p w14:paraId="7FE48B05" w14:textId="77777777" w:rsidR="00503DD8" w:rsidRDefault="00503DD8" w:rsidP="00503DD8">
      <w:pPr>
        <w:pStyle w:val="a7"/>
        <w:spacing w:before="0" w:beforeAutospacing="0" w:after="0" w:afterAutospacing="0" w:line="24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方式三：</w:t>
      </w:r>
      <w:hyperlink r:id="rId6" w:history="1">
        <w:r>
          <w:rPr>
            <w:rStyle w:val="a9"/>
            <w:rFonts w:ascii="微软雅黑" w:eastAsia="微软雅黑" w:hAnsi="微软雅黑" w:hint="eastAsia"/>
            <w:color w:val="555555"/>
            <w:sz w:val="21"/>
            <w:szCs w:val="21"/>
          </w:rPr>
          <w:t>直接发送邮件至 qzhfh@nbcb.cn</w:t>
        </w:r>
      </w:hyperlink>
      <w:r>
        <w:rPr>
          <w:rFonts w:hint="eastAsia"/>
          <w:color w:val="333333"/>
          <w:sz w:val="21"/>
          <w:szCs w:val="21"/>
        </w:rPr>
        <w:t> 在线投递</w:t>
      </w:r>
    </w:p>
    <w:p w14:paraId="10BC5C68" w14:textId="398D312A" w:rsidR="00A93D8D" w:rsidRDefault="00A93D8D" w:rsidP="00503DD8"/>
    <w:p w14:paraId="78A3EFB2" w14:textId="442F7EE4" w:rsidR="00503DD8" w:rsidRDefault="00503DD8" w:rsidP="00503DD8"/>
    <w:p w14:paraId="6D23DB26" w14:textId="139B3758" w:rsidR="00503DD8" w:rsidRDefault="00503DD8" w:rsidP="00503DD8"/>
    <w:p w14:paraId="0BB11746" w14:textId="77777777" w:rsidR="00503DD8" w:rsidRDefault="00503DD8" w:rsidP="00503DD8">
      <w:pPr>
        <w:widowControl/>
        <w:spacing w:line="450" w:lineRule="atLeast"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职位(1): 分行培训生    </w:t>
      </w:r>
      <w:hyperlink r:id="rId7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503DD8" w14:paraId="4B85885B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D68EE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350FC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AB39A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CFBF51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EB65B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AAB8E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16DDB183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CCFB9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DD160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A36855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E6518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D2A14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81F69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4F9BAD07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EF99F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F2C5D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0EE9AABE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49D81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F4799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11410712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47EB6E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1F9B7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选拔优秀应届毕业生，进过我行系统培训后，多条线轮岗，专业岗位历练，持续关注培养，旨在通过我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行产品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为客户提供全方位、高品质的金融服务。</w:t>
            </w:r>
          </w:p>
        </w:tc>
        <w:tc>
          <w:tcPr>
            <w:tcW w:w="0" w:type="auto"/>
            <w:vAlign w:val="center"/>
            <w:hideMark/>
          </w:tcPr>
          <w:p w14:paraId="0E9C59DC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300BCA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6B90A58" w14:textId="77777777" w:rsidR="00503DD8" w:rsidRDefault="00503DD8" w:rsidP="00503DD8">
      <w:pPr>
        <w:rPr>
          <w:rFonts w:ascii="微软雅黑" w:eastAsia="微软雅黑" w:hAnsi="微软雅黑" w:hint="eastAsia"/>
          <w:color w:val="333333"/>
          <w:szCs w:val="21"/>
        </w:rPr>
      </w:pPr>
    </w:p>
    <w:p w14:paraId="03CE8C6B" w14:textId="77777777" w:rsidR="00503DD8" w:rsidRDefault="00503DD8" w:rsidP="00503DD8">
      <w:pPr>
        <w:spacing w:line="450" w:lineRule="atLeast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职位(2): 运营培训生    </w:t>
      </w:r>
      <w:hyperlink r:id="rId8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4"/>
        <w:gridCol w:w="995"/>
        <w:gridCol w:w="995"/>
        <w:gridCol w:w="995"/>
        <w:gridCol w:w="3277"/>
        <w:gridCol w:w="28"/>
        <w:gridCol w:w="12"/>
      </w:tblGrid>
      <w:tr w:rsidR="00503DD8" w14:paraId="24C11F9C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ED8C0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22F53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2609A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4E5C1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2F85D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2E7EBE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7B065344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E66AB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985CB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29FD2D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E26443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2D520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B0C1C4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2591CA2F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B55A74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5BECA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09B270FA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0643E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6855D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47E32FAD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A4E61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1AB2F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面向我行客户提供优质的柜面服务。</w:t>
            </w:r>
          </w:p>
        </w:tc>
        <w:tc>
          <w:tcPr>
            <w:tcW w:w="0" w:type="auto"/>
            <w:vAlign w:val="center"/>
            <w:hideMark/>
          </w:tcPr>
          <w:p w14:paraId="4D50FF61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620EEB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1A8E5AC" w14:textId="77777777" w:rsidR="00503DD8" w:rsidRDefault="00503DD8" w:rsidP="00503DD8">
      <w:pPr>
        <w:rPr>
          <w:rFonts w:ascii="微软雅黑" w:eastAsia="微软雅黑" w:hAnsi="微软雅黑" w:hint="eastAsia"/>
          <w:color w:val="333333"/>
          <w:szCs w:val="21"/>
        </w:rPr>
      </w:pPr>
    </w:p>
    <w:p w14:paraId="777FF1EA" w14:textId="77777777" w:rsidR="00503DD8" w:rsidRDefault="00503DD8" w:rsidP="00503DD8">
      <w:pPr>
        <w:spacing w:line="450" w:lineRule="atLeast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职位(3): 营销类业务经理    </w:t>
      </w:r>
      <w:hyperlink r:id="rId9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503DD8" w14:paraId="4C3E9D19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7096B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52DC4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DA2614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F3AF4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97DA6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1C63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2302F508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1DB5D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D64A0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E1F216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111B2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4B3CA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63716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55AE588D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7F019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6D7F0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1C7605E1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87F78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30F6B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430BFEFF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CC4713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CFA8E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根据信用卡业务发展需要，负责积极推广我行信用卡基础业务，负责发展我行信用卡基础客户，负责组织客户营销活动、沙龙活动、业务宣讲等。</w:t>
            </w:r>
          </w:p>
        </w:tc>
        <w:tc>
          <w:tcPr>
            <w:tcW w:w="0" w:type="auto"/>
            <w:vAlign w:val="center"/>
            <w:hideMark/>
          </w:tcPr>
          <w:p w14:paraId="5A8F6947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C6ADF2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E424D8F" w14:textId="77777777" w:rsidR="00503DD8" w:rsidRDefault="00503DD8" w:rsidP="00503DD8">
      <w:pPr>
        <w:rPr>
          <w:rFonts w:ascii="微软雅黑" w:eastAsia="微软雅黑" w:hAnsi="微软雅黑" w:hint="eastAsia"/>
          <w:color w:val="333333"/>
          <w:szCs w:val="21"/>
        </w:rPr>
      </w:pPr>
    </w:p>
    <w:p w14:paraId="10A64763" w14:textId="77777777" w:rsidR="00503DD8" w:rsidRDefault="00503DD8" w:rsidP="00503DD8">
      <w:pPr>
        <w:spacing w:line="450" w:lineRule="atLeast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职位(4): 营销类信贷经理    </w:t>
      </w:r>
      <w:hyperlink r:id="rId10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83"/>
        <w:gridCol w:w="23"/>
        <w:gridCol w:w="10"/>
      </w:tblGrid>
      <w:tr w:rsidR="00503DD8" w14:paraId="11F54536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0D4BA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1CF3D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C3E164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AA821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4D47C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C7899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7A183312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6CF1AD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803125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EA343A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E2827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B3F08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209C4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21421551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6C2D3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0FF54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07634C88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387A7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BE663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212743BE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7BB202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68BDD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负责本行个人储蓄业务引进和个人信贷业务的营销，以个人信用类信贷业务营销为主。</w:t>
            </w:r>
          </w:p>
        </w:tc>
        <w:tc>
          <w:tcPr>
            <w:tcW w:w="0" w:type="auto"/>
            <w:vAlign w:val="center"/>
            <w:hideMark/>
          </w:tcPr>
          <w:p w14:paraId="60477CAD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6F30F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A5E99D3" w14:textId="77777777" w:rsidR="00503DD8" w:rsidRDefault="00503DD8" w:rsidP="00503DD8">
      <w:pPr>
        <w:rPr>
          <w:rFonts w:ascii="微软雅黑" w:eastAsia="微软雅黑" w:hAnsi="微软雅黑" w:hint="eastAsia"/>
          <w:color w:val="333333"/>
          <w:szCs w:val="21"/>
        </w:rPr>
      </w:pPr>
    </w:p>
    <w:p w14:paraId="1A4030A3" w14:textId="77777777" w:rsidR="00503DD8" w:rsidRDefault="00503DD8" w:rsidP="00503DD8">
      <w:pPr>
        <w:spacing w:line="450" w:lineRule="atLeast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职位(5): </w:t>
      </w:r>
      <w:proofErr w:type="gramStart"/>
      <w:r>
        <w:rPr>
          <w:rFonts w:ascii="微软雅黑" w:eastAsia="微软雅黑" w:hAnsi="微软雅黑" w:hint="eastAsia"/>
          <w:color w:val="333333"/>
          <w:szCs w:val="21"/>
        </w:rPr>
        <w:t>小微贷营销</w:t>
      </w:r>
      <w:proofErr w:type="gramEnd"/>
      <w:r>
        <w:rPr>
          <w:rFonts w:ascii="微软雅黑" w:eastAsia="微软雅黑" w:hAnsi="微软雅黑" w:hint="eastAsia"/>
          <w:color w:val="333333"/>
          <w:szCs w:val="21"/>
        </w:rPr>
        <w:t>类业务经理    </w:t>
      </w:r>
      <w:hyperlink r:id="rId11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503DD8" w14:paraId="3612F7AE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968FC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17298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A0DE2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7794A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8D8DC7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84C1FE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0FE55FFA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B49B5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B8924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D08BAD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8B5C9D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6CDB1D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1EA67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7C6904DC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9FC28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F5952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7A8AC654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EC757D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642923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578EEAEC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E78193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62A99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根据零售公司（中小企业）条线发展目标，做好本地中小企业市场，特别是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小微贷业务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的开拓和营销，建立营销渠道及寻找目标客群，完成分行下达的经营指标，并对资产质量负责。</w:t>
            </w:r>
          </w:p>
        </w:tc>
        <w:tc>
          <w:tcPr>
            <w:tcW w:w="0" w:type="auto"/>
            <w:vAlign w:val="center"/>
            <w:hideMark/>
          </w:tcPr>
          <w:p w14:paraId="780FC5E3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787BC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0D73F58" w14:textId="77777777" w:rsidR="00503DD8" w:rsidRDefault="00503DD8" w:rsidP="00503DD8">
      <w:pPr>
        <w:rPr>
          <w:rFonts w:ascii="微软雅黑" w:eastAsia="微软雅黑" w:hAnsi="微软雅黑" w:hint="eastAsia"/>
          <w:color w:val="333333"/>
          <w:szCs w:val="21"/>
        </w:rPr>
      </w:pPr>
    </w:p>
    <w:p w14:paraId="7CA5E41D" w14:textId="77777777" w:rsidR="00503DD8" w:rsidRDefault="00503DD8" w:rsidP="00503DD8">
      <w:pPr>
        <w:spacing w:line="450" w:lineRule="atLeast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职位(6): 财富经理    </w:t>
      </w:r>
      <w:hyperlink r:id="rId12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80"/>
        <w:gridCol w:w="25"/>
        <w:gridCol w:w="11"/>
      </w:tblGrid>
      <w:tr w:rsidR="00503DD8" w14:paraId="5BA32492" w14:textId="77777777" w:rsidTr="00503DD8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2D21E0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79533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7AFBDE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1D40BF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6-10人(8)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49DC11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8C5B9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衢州市</w:t>
            </w:r>
          </w:p>
        </w:tc>
      </w:tr>
      <w:tr w:rsidR="00503DD8" w14:paraId="71549F0F" w14:textId="77777777" w:rsidTr="00503DD8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BED80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20FA1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CE8F33" w14:textId="77777777" w:rsidR="00503DD8" w:rsidRDefault="00503DD8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5846B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9E5E68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9899E4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其他人员   </w:t>
            </w:r>
          </w:p>
        </w:tc>
      </w:tr>
      <w:tr w:rsidR="00503DD8" w14:paraId="3E4F2248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66FD7B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173B6A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503DD8" w14:paraId="3EDFB3CE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E2F6A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1D3DFC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503DD8" w14:paraId="3F7081DC" w14:textId="77777777" w:rsidTr="00503DD8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01B5B6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A4D2B9" w14:textId="77777777" w:rsidR="00503DD8" w:rsidRDefault="00503DD8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负责柜面业务的操作处理，厅堂客户的引导分流以及管户客户的维护提升工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作。</w:t>
            </w:r>
          </w:p>
        </w:tc>
        <w:tc>
          <w:tcPr>
            <w:tcW w:w="0" w:type="auto"/>
            <w:vAlign w:val="center"/>
            <w:hideMark/>
          </w:tcPr>
          <w:p w14:paraId="5934C13F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67703" w14:textId="77777777" w:rsidR="00503DD8" w:rsidRDefault="00503D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4A6EC3B" w14:textId="77777777" w:rsidR="00503DD8" w:rsidRPr="00503DD8" w:rsidRDefault="00503DD8" w:rsidP="00503DD8">
      <w:pPr>
        <w:rPr>
          <w:rFonts w:hint="eastAsia"/>
        </w:rPr>
      </w:pPr>
    </w:p>
    <w:sectPr w:rsidR="00503DD8" w:rsidRPr="00503DD8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B0FC" w14:textId="77777777" w:rsidR="002724DA" w:rsidRDefault="002724DA" w:rsidP="002F6D63">
      <w:r>
        <w:separator/>
      </w:r>
    </w:p>
  </w:endnote>
  <w:endnote w:type="continuationSeparator" w:id="0">
    <w:p w14:paraId="0A51BB9A" w14:textId="77777777" w:rsidR="002724DA" w:rsidRDefault="002724DA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5160" w14:textId="77777777" w:rsidR="002724DA" w:rsidRDefault="002724DA" w:rsidP="002F6D63">
      <w:r>
        <w:separator/>
      </w:r>
    </w:p>
  </w:footnote>
  <w:footnote w:type="continuationSeparator" w:id="0">
    <w:p w14:paraId="71B7480C" w14:textId="77777777" w:rsidR="002724DA" w:rsidRDefault="002724DA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2724DA" w:rsidP="008A59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910A6"/>
    <w:rsid w:val="000A3192"/>
    <w:rsid w:val="001E75FC"/>
    <w:rsid w:val="002724DA"/>
    <w:rsid w:val="00274C69"/>
    <w:rsid w:val="002F6D63"/>
    <w:rsid w:val="00315660"/>
    <w:rsid w:val="00351020"/>
    <w:rsid w:val="00351713"/>
    <w:rsid w:val="00382DA5"/>
    <w:rsid w:val="00386A6F"/>
    <w:rsid w:val="003D1FEC"/>
    <w:rsid w:val="00490F30"/>
    <w:rsid w:val="00503DD8"/>
    <w:rsid w:val="0053565F"/>
    <w:rsid w:val="006770BB"/>
    <w:rsid w:val="00684862"/>
    <w:rsid w:val="006B2812"/>
    <w:rsid w:val="007B3CD7"/>
    <w:rsid w:val="00806094"/>
    <w:rsid w:val="00842636"/>
    <w:rsid w:val="009502AF"/>
    <w:rsid w:val="009F4894"/>
    <w:rsid w:val="009F4C3E"/>
    <w:rsid w:val="00A0423D"/>
    <w:rsid w:val="00A80D0B"/>
    <w:rsid w:val="00A83524"/>
    <w:rsid w:val="00A93D8D"/>
    <w:rsid w:val="00B03BF0"/>
    <w:rsid w:val="00B93021"/>
    <w:rsid w:val="00BC1BFF"/>
    <w:rsid w:val="00C762BA"/>
    <w:rsid w:val="00CC3C35"/>
    <w:rsid w:val="00CC5BCA"/>
    <w:rsid w:val="00D350FD"/>
    <w:rsid w:val="00E61A0F"/>
    <w:rsid w:val="00EE02B8"/>
    <w:rsid w:val="00EE272E"/>
    <w:rsid w:val="00EF1C13"/>
    <w:rsid w:val="00F02DE1"/>
    <w:rsid w:val="00F32D52"/>
    <w:rsid w:val="00FA2BC8"/>
    <w:rsid w:val="00FB6480"/>
    <w:rsid w:val="00FC15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A80D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80D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7%9B%B4%E6%8E%A5%E5%8F%91%E9%80%81%E9%82%AE%E4%BB%B6%E8%87%B3%20qzhfh@nbcb.cn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24</cp:revision>
  <dcterms:created xsi:type="dcterms:W3CDTF">2020-03-19T09:33:00Z</dcterms:created>
  <dcterms:modified xsi:type="dcterms:W3CDTF">2020-04-27T12:27:00Z</dcterms:modified>
</cp:coreProperties>
</file>