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C1" w:rsidRPr="001A17C1" w:rsidRDefault="001A17C1" w:rsidP="001A17C1">
      <w:pPr>
        <w:widowControl/>
        <w:ind w:firstLine="555"/>
        <w:rPr>
          <w:rFonts w:ascii="microsoft yahei" w:eastAsia="宋体" w:hAnsi="microsoft yahei" w:cs="宋体"/>
          <w:color w:val="333333"/>
          <w:kern w:val="0"/>
          <w:szCs w:val="21"/>
        </w:rPr>
      </w:pPr>
      <w:r w:rsidRPr="001A17C1">
        <w:rPr>
          <w:rFonts w:ascii="仿宋_GB2312" w:eastAsia="仿宋_GB2312" w:hAnsi="microsoft yahei" w:cs="宋体" w:hint="eastAsia"/>
          <w:color w:val="333333"/>
          <w:kern w:val="0"/>
          <w:sz w:val="29"/>
          <w:szCs w:val="29"/>
        </w:rPr>
        <w:t>北京银行成立于1996年，是一家中外资本融合的新型股份制银行。成立以来，北京银行依托中国经济腾飞崛起的大好形势，先后实现引资、上市、跨区域等战略突破。目前，已在北京、天津、上海、西安、深圳、杭州、长沙、南京、济南、南昌、石家庄、乌鲁木齐等十余个中心城市以及香港、荷兰拥有650多家分支机构，开辟和探索了中小银行创新发展的经典模式。</w:t>
      </w:r>
    </w:p>
    <w:p w:rsidR="001A17C1" w:rsidRPr="001A17C1" w:rsidRDefault="001A17C1" w:rsidP="001A17C1">
      <w:pPr>
        <w:widowControl/>
        <w:ind w:firstLine="555"/>
        <w:rPr>
          <w:rFonts w:ascii="microsoft yahei" w:eastAsia="宋体" w:hAnsi="microsoft yahei" w:cs="宋体"/>
          <w:color w:val="333333"/>
          <w:kern w:val="0"/>
          <w:szCs w:val="21"/>
        </w:rPr>
      </w:pPr>
      <w:r w:rsidRPr="001A17C1">
        <w:rPr>
          <w:rFonts w:ascii="仿宋_GB2312" w:eastAsia="仿宋_GB2312" w:hAnsi="microsoft yahei" w:cs="宋体" w:hint="eastAsia"/>
          <w:color w:val="333333"/>
          <w:kern w:val="0"/>
          <w:sz w:val="29"/>
          <w:szCs w:val="29"/>
        </w:rPr>
        <w:t>截至2018年9月末，北京银行资产达到2.53</w:t>
      </w:r>
      <w:proofErr w:type="gramStart"/>
      <w:r w:rsidRPr="001A17C1">
        <w:rPr>
          <w:rFonts w:ascii="仿宋_GB2312" w:eastAsia="仿宋_GB2312" w:hAnsi="microsoft yahei" w:cs="宋体" w:hint="eastAsia"/>
          <w:color w:val="333333"/>
          <w:kern w:val="0"/>
          <w:sz w:val="29"/>
          <w:szCs w:val="29"/>
        </w:rPr>
        <w:t>万亿</w:t>
      </w:r>
      <w:proofErr w:type="gramEnd"/>
      <w:r w:rsidRPr="001A17C1">
        <w:rPr>
          <w:rFonts w:ascii="仿宋_GB2312" w:eastAsia="仿宋_GB2312" w:hAnsi="microsoft yahei" w:cs="宋体" w:hint="eastAsia"/>
          <w:color w:val="333333"/>
          <w:kern w:val="0"/>
          <w:sz w:val="29"/>
          <w:szCs w:val="29"/>
        </w:rPr>
        <w:t>元，前三季度实现净利润166.91亿元。成本收入比23.34%，不良贷款率1.23%，拨备覆盖率为278.08%，资本充足率12.03%，各项经营指标均达到国际银行业先进水平，公司价值排名中国区域性发展银行首位，品牌价值达449亿元，一级资本排名全球千家大银行63位，连续五年跻身全球银行业百强，被誉为中国最具创新能力和发展潜力的中型银行。</w:t>
      </w:r>
    </w:p>
    <w:p w:rsidR="001A17C1" w:rsidRPr="001A17C1" w:rsidRDefault="001A17C1" w:rsidP="001A17C1">
      <w:pPr>
        <w:widowControl/>
        <w:ind w:firstLine="555"/>
        <w:rPr>
          <w:rFonts w:ascii="microsoft yahei" w:eastAsia="宋体" w:hAnsi="microsoft yahei" w:cs="宋体"/>
          <w:color w:val="333333"/>
          <w:kern w:val="0"/>
          <w:szCs w:val="21"/>
        </w:rPr>
      </w:pPr>
      <w:r w:rsidRPr="001A17C1">
        <w:rPr>
          <w:rFonts w:ascii="仿宋_GB2312" w:eastAsia="仿宋_GB2312" w:hAnsi="microsoft yahei" w:cs="宋体" w:hint="eastAsia"/>
          <w:color w:val="333333"/>
          <w:kern w:val="0"/>
          <w:sz w:val="29"/>
          <w:szCs w:val="29"/>
        </w:rPr>
        <w:t>23年来，北京银行积极履行社会责任，在医疗、教育、慈善、赈灾等方面向社会捐助超过3.5亿元。凭借优异的经营业绩和优质的金融服务，北京银行赢得了社会各界的高度赞誉，先后荣获“全国文明单位”、“亚洲十大最佳上市银行”、“中国最佳城市商业零售银行”、“最佳区域性银行”、“最佳支持中小企业贡献奖”、“最佳便民服务银行”、“中国上市公司百强企业”、“中国社会责任优秀企业”、“最具持续投资价值上市公司”、“中国最受尊敬企业”、“最受尊敬银行”、“最值得百姓信赖的银行机构”及</w:t>
      </w:r>
      <w:r w:rsidRPr="001A17C1">
        <w:rPr>
          <w:rFonts w:ascii="仿宋_GB2312" w:eastAsia="仿宋_GB2312" w:hAnsi="microsoft yahei" w:cs="宋体" w:hint="eastAsia"/>
          <w:color w:val="333333"/>
          <w:kern w:val="0"/>
          <w:sz w:val="29"/>
          <w:szCs w:val="29"/>
        </w:rPr>
        <w:lastRenderedPageBreak/>
        <w:t>“中国优秀企业公民”、“最具创新银行”、“最佳互联网金融银行奖”等称号。</w:t>
      </w:r>
    </w:p>
    <w:p w:rsidR="001A17C1" w:rsidRPr="001A17C1" w:rsidRDefault="001A17C1" w:rsidP="001A17C1">
      <w:pPr>
        <w:widowControl/>
        <w:ind w:firstLine="555"/>
        <w:rPr>
          <w:rFonts w:ascii="microsoft yahei" w:eastAsia="宋体" w:hAnsi="microsoft yahei" w:cs="宋体"/>
          <w:color w:val="333333"/>
          <w:kern w:val="0"/>
          <w:szCs w:val="21"/>
        </w:rPr>
      </w:pPr>
      <w:r w:rsidRPr="001A17C1">
        <w:rPr>
          <w:rFonts w:ascii="仿宋_GB2312" w:eastAsia="仿宋_GB2312" w:hAnsi="microsoft yahei" w:cs="宋体" w:hint="eastAsia"/>
          <w:color w:val="333333"/>
          <w:kern w:val="0"/>
          <w:sz w:val="29"/>
          <w:szCs w:val="29"/>
        </w:rPr>
        <w:t>杭州分行作为北京银行设立的第五家外埠分行，自2008年12月落户浙江以来，立足杭州，服务全省，依托北京银行的品牌、实力、产品、服务优势，紧跟形势变化，加快转型创新，在竞争激烈的浙江市场上，开辟出了一条具有北京银行特色、符合当地市场规律的经营发展之路。</w:t>
      </w:r>
    </w:p>
    <w:p w:rsidR="001A17C1" w:rsidRPr="001A17C1" w:rsidRDefault="001A17C1" w:rsidP="007E347C">
      <w:pPr>
        <w:pStyle w:val="a3"/>
        <w:spacing w:before="0" w:beforeAutospacing="0" w:after="0" w:afterAutospacing="0"/>
        <w:ind w:firstLine="600"/>
        <w:rPr>
          <w:rFonts w:ascii="仿宋_GB2312" w:eastAsia="仿宋_GB2312" w:hAnsi="microsoft yahei" w:hint="eastAsia"/>
          <w:b/>
          <w:bCs/>
          <w:color w:val="333333"/>
          <w:sz w:val="30"/>
          <w:szCs w:val="30"/>
        </w:rPr>
      </w:pPr>
      <w:bookmarkStart w:id="0" w:name="_GoBack"/>
      <w:bookmarkEnd w:id="0"/>
    </w:p>
    <w:p w:rsidR="007E347C" w:rsidRDefault="007E347C" w:rsidP="007E347C">
      <w:pPr>
        <w:pStyle w:val="a3"/>
        <w:spacing w:before="0" w:beforeAutospacing="0" w:after="0" w:afterAutospacing="0"/>
        <w:ind w:firstLine="600"/>
        <w:rPr>
          <w:rFonts w:ascii="microsoft yahei" w:hAnsi="microsoft yahei" w:hint="eastAsia"/>
          <w:color w:val="333333"/>
          <w:sz w:val="21"/>
          <w:szCs w:val="21"/>
        </w:rPr>
      </w:pPr>
      <w:r>
        <w:rPr>
          <w:rFonts w:ascii="仿宋_GB2312" w:eastAsia="仿宋_GB2312" w:hAnsi="microsoft yahei" w:hint="eastAsia"/>
          <w:b/>
          <w:bCs/>
          <w:color w:val="333333"/>
          <w:sz w:val="30"/>
          <w:szCs w:val="30"/>
        </w:rPr>
        <w:t>一、招聘机构及工作地点</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招聘机构：北京银行杭州分行及下辖各分支行；</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工作地点：杭州（含余杭、萧山、富阳）、绍兴（含诸暨、柯桥）、衢州（含江山）。</w:t>
      </w:r>
    </w:p>
    <w:p w:rsidR="007E347C" w:rsidRDefault="007E347C" w:rsidP="007E347C">
      <w:pPr>
        <w:pStyle w:val="a3"/>
        <w:spacing w:before="0" w:beforeAutospacing="0" w:after="0" w:afterAutospacing="0"/>
        <w:ind w:firstLine="600"/>
        <w:rPr>
          <w:rFonts w:ascii="microsoft yahei" w:hAnsi="microsoft yahei" w:hint="eastAsia"/>
          <w:color w:val="333333"/>
          <w:sz w:val="21"/>
          <w:szCs w:val="21"/>
        </w:rPr>
      </w:pPr>
      <w:r>
        <w:rPr>
          <w:rFonts w:ascii="仿宋_GB2312" w:eastAsia="仿宋_GB2312" w:hAnsi="microsoft yahei" w:hint="eastAsia"/>
          <w:b/>
          <w:bCs/>
          <w:color w:val="333333"/>
          <w:sz w:val="30"/>
          <w:szCs w:val="30"/>
        </w:rPr>
        <w:t>二、招聘对象</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1、2019年应届全日制普通高等院校本科及以上学历毕业生（统招统分），须在2019年7月前获得国家认可的毕业证、学位证和就业报到证；</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2、专业范围：经济、金融、会计、财务、数学、统计、计算机、软件、外语、法律、管理等相关专业。</w:t>
      </w:r>
    </w:p>
    <w:p w:rsidR="007E347C" w:rsidRDefault="007E347C" w:rsidP="007E347C">
      <w:pPr>
        <w:pStyle w:val="a3"/>
        <w:spacing w:before="0" w:beforeAutospacing="0" w:after="0" w:afterAutospacing="0"/>
        <w:ind w:firstLine="600"/>
        <w:rPr>
          <w:rFonts w:ascii="microsoft yahei" w:hAnsi="microsoft yahei" w:hint="eastAsia"/>
          <w:color w:val="333333"/>
          <w:sz w:val="21"/>
          <w:szCs w:val="21"/>
        </w:rPr>
      </w:pPr>
      <w:r>
        <w:rPr>
          <w:rFonts w:ascii="仿宋_GB2312" w:eastAsia="仿宋_GB2312" w:hAnsi="microsoft yahei" w:hint="eastAsia"/>
          <w:b/>
          <w:bCs/>
          <w:color w:val="333333"/>
          <w:sz w:val="30"/>
          <w:szCs w:val="30"/>
        </w:rPr>
        <w:t>三、应聘条件</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1、诚实守信，遵纪守法，品行端正，无违规违纪行为及不良行为记录；</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lastRenderedPageBreak/>
        <w:t>2、成绩优异，综合素质高，具有较强的学习创新能力、沟通能力、分析判断能力及团队合作能力；</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3、身体健康，吃苦耐劳，具有良好的仪表气质；</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4、认可北京银行的企业文化，具有较强的责任心、良好的心理素质及服务意识；</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5、取得CPA、CFA、CFP、FRM等相关资格证书者优先考虑；</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6、大学本科学历毕业生须具有国家英语四级证书或英语四级成绩在425分及以上；硕士研究生及以上学历毕业生须具有国家英语六级证书或英语六级成绩在425分及以上；英语专业毕业生须通过英语专业八级考试；主修语种为其它外语的，应通过其它相应外语水平考试（以上外语考试成绩及证书须在有效期内）；</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7、符合北京银行亲属回避制度的规定。</w:t>
      </w:r>
    </w:p>
    <w:p w:rsidR="007E347C" w:rsidRDefault="007E347C" w:rsidP="007E347C">
      <w:pPr>
        <w:pStyle w:val="a3"/>
        <w:spacing w:before="0" w:beforeAutospacing="0" w:after="0" w:afterAutospacing="0"/>
        <w:ind w:firstLine="600"/>
        <w:rPr>
          <w:rFonts w:ascii="microsoft yahei" w:hAnsi="microsoft yahei" w:hint="eastAsia"/>
          <w:color w:val="333333"/>
          <w:sz w:val="21"/>
          <w:szCs w:val="21"/>
        </w:rPr>
      </w:pPr>
      <w:r>
        <w:rPr>
          <w:rFonts w:ascii="仿宋_GB2312" w:eastAsia="仿宋_GB2312" w:hAnsi="microsoft yahei" w:hint="eastAsia"/>
          <w:b/>
          <w:bCs/>
          <w:color w:val="333333"/>
          <w:sz w:val="30"/>
          <w:szCs w:val="30"/>
        </w:rPr>
        <w:t>四、报名须知</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1、网上报名。采用统一招聘平台，登录【北京银行官网】</w:t>
      </w:r>
      <w:hyperlink r:id="rId5" w:history="1">
        <w:r>
          <w:rPr>
            <w:rStyle w:val="a4"/>
            <w:rFonts w:ascii="仿宋_GB2312" w:eastAsia="仿宋_GB2312" w:hAnsi="microsoft yahei" w:hint="eastAsia"/>
            <w:color w:val="000000"/>
            <w:sz w:val="29"/>
            <w:szCs w:val="29"/>
            <w:u w:val="none"/>
          </w:rPr>
          <w:t>，点击右上方【人才招聘】，选择【北京银行杭州分行2019年春季校园招聘】，在线注册并填写报名信息。</w:t>
        </w:r>
      </w:hyperlink>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2、本次招聘面试、笔试、体检等相关信息，均通过手机短信另行通知，需确保提交的手机号码有效无误并及时关注。</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3、应聘者应对申请资料信息的真实性负责，如与事实不符，将取消应聘资格。</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t>4、在招聘过程中北京银行不会向应聘者收取任何费用，请提高警惕，谨防受骗。</w:t>
      </w:r>
    </w:p>
    <w:p w:rsidR="007E347C" w:rsidRDefault="007E347C" w:rsidP="007E347C">
      <w:pPr>
        <w:pStyle w:val="a3"/>
        <w:spacing w:before="0" w:beforeAutospacing="0" w:after="0" w:afterAutospacing="0"/>
        <w:ind w:firstLine="555"/>
        <w:rPr>
          <w:rFonts w:ascii="microsoft yahei" w:hAnsi="microsoft yahei" w:hint="eastAsia"/>
          <w:color w:val="333333"/>
          <w:sz w:val="21"/>
          <w:szCs w:val="21"/>
        </w:rPr>
      </w:pPr>
      <w:r>
        <w:rPr>
          <w:rFonts w:ascii="仿宋_GB2312" w:eastAsia="仿宋_GB2312" w:hAnsi="microsoft yahei" w:hint="eastAsia"/>
          <w:color w:val="333333"/>
          <w:sz w:val="29"/>
          <w:szCs w:val="29"/>
        </w:rPr>
        <w:lastRenderedPageBreak/>
        <w:t>5、报名截止日期：2019年3月31日。</w:t>
      </w:r>
    </w:p>
    <w:p w:rsidR="00C63DE6" w:rsidRDefault="00C63DE6"/>
    <w:p w:rsidR="007E347C" w:rsidRPr="007E347C" w:rsidRDefault="007E347C" w:rsidP="007E347C">
      <w:pPr>
        <w:widowControl/>
        <w:spacing w:line="450" w:lineRule="atLeast"/>
        <w:jc w:val="left"/>
        <w:rPr>
          <w:rFonts w:ascii="microsoft yahei" w:eastAsia="宋体" w:hAnsi="microsoft yahei" w:cs="宋体" w:hint="eastAsia"/>
          <w:kern w:val="0"/>
          <w:sz w:val="24"/>
          <w:szCs w:val="24"/>
        </w:rPr>
      </w:pPr>
      <w:r w:rsidRPr="007E347C">
        <w:rPr>
          <w:rFonts w:ascii="microsoft yahei" w:eastAsia="宋体" w:hAnsi="microsoft yahei" w:cs="宋体"/>
          <w:color w:val="333333"/>
          <w:kern w:val="0"/>
          <w:szCs w:val="21"/>
        </w:rPr>
        <w:t>职位</w:t>
      </w:r>
      <w:r w:rsidRPr="007E347C">
        <w:rPr>
          <w:rFonts w:ascii="microsoft yahei" w:eastAsia="宋体" w:hAnsi="microsoft yahei" w:cs="宋体"/>
          <w:color w:val="333333"/>
          <w:kern w:val="0"/>
          <w:szCs w:val="21"/>
        </w:rPr>
        <w:t xml:space="preserve">(1): </w:t>
      </w:r>
      <w:r w:rsidRPr="007E347C">
        <w:rPr>
          <w:rFonts w:ascii="microsoft yahei" w:eastAsia="宋体" w:hAnsi="microsoft yahei" w:cs="宋体"/>
          <w:color w:val="333333"/>
          <w:kern w:val="0"/>
          <w:szCs w:val="21"/>
        </w:rPr>
        <w:t>北京银行杭州分行</w:t>
      </w:r>
      <w:r w:rsidRPr="007E347C">
        <w:rPr>
          <w:rFonts w:ascii="microsoft yahei" w:eastAsia="宋体" w:hAnsi="microsoft yahei" w:cs="宋体"/>
          <w:color w:val="333333"/>
          <w:kern w:val="0"/>
          <w:szCs w:val="21"/>
        </w:rPr>
        <w:t>2019</w:t>
      </w:r>
      <w:r w:rsidRPr="007E347C">
        <w:rPr>
          <w:rFonts w:ascii="microsoft yahei" w:eastAsia="宋体" w:hAnsi="microsoft yahei" w:cs="宋体"/>
          <w:color w:val="333333"/>
          <w:kern w:val="0"/>
          <w:szCs w:val="21"/>
        </w:rPr>
        <w:t>年春季校园招聘</w:t>
      </w:r>
      <w:r w:rsidRPr="007E347C">
        <w:rPr>
          <w:rFonts w:ascii="microsoft yahei" w:eastAsia="宋体" w:hAnsi="microsoft yahei" w:cs="宋体"/>
          <w:color w:val="333333"/>
          <w:kern w:val="0"/>
          <w:szCs w:val="21"/>
        </w:rPr>
        <w:t>    </w:t>
      </w:r>
      <w:hyperlink r:id="rId6" w:history="1">
        <w:r w:rsidRPr="007E347C">
          <w:rPr>
            <w:rFonts w:ascii="microsoft yahei" w:eastAsia="宋体" w:hAnsi="microsoft yahei" w:cs="宋体"/>
            <w:color w:val="0000FF"/>
            <w:kern w:val="0"/>
            <w:szCs w:val="21"/>
          </w:rPr>
          <w:t>投个简历</w:t>
        </w:r>
      </w:hyperlink>
    </w:p>
    <w:tbl>
      <w:tblPr>
        <w:tblW w:w="5000" w:type="pct"/>
        <w:tblCellMar>
          <w:left w:w="0" w:type="dxa"/>
          <w:right w:w="0" w:type="dxa"/>
        </w:tblCellMar>
        <w:tblLook w:val="04A0" w:firstRow="1" w:lastRow="0" w:firstColumn="1" w:lastColumn="0" w:noHBand="0" w:noVBand="1"/>
      </w:tblPr>
      <w:tblGrid>
        <w:gridCol w:w="1032"/>
        <w:gridCol w:w="1033"/>
        <w:gridCol w:w="1033"/>
        <w:gridCol w:w="1033"/>
        <w:gridCol w:w="1033"/>
        <w:gridCol w:w="3442"/>
      </w:tblGrid>
      <w:tr w:rsidR="007E347C" w:rsidRPr="007E347C" w:rsidTr="007E347C">
        <w:trPr>
          <w:trHeight w:val="480"/>
        </w:trPr>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工作类型</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全职招聘信息</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需求人数</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6-10</w:t>
            </w:r>
            <w:r w:rsidRPr="007E347C">
              <w:rPr>
                <w:rFonts w:ascii="microsoft yahei" w:eastAsia="宋体" w:hAnsi="microsoft yahei" w:cs="宋体"/>
                <w:color w:val="333333"/>
                <w:kern w:val="0"/>
                <w:szCs w:val="21"/>
              </w:rPr>
              <w:t>人</w:t>
            </w:r>
            <w:r w:rsidRPr="007E347C">
              <w:rPr>
                <w:rFonts w:ascii="microsoft yahei" w:eastAsia="宋体" w:hAnsi="microsoft yahei" w:cs="宋体"/>
                <w:color w:val="333333"/>
                <w:kern w:val="0"/>
                <w:szCs w:val="21"/>
              </w:rPr>
              <w:t>(8)</w:t>
            </w:r>
          </w:p>
        </w:tc>
        <w:tc>
          <w:tcPr>
            <w:tcW w:w="600" w:type="pct"/>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工作所在地</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浙江省</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杭州市</w:t>
            </w:r>
          </w:p>
        </w:tc>
      </w:tr>
      <w:tr w:rsidR="007E347C" w:rsidRPr="007E347C" w:rsidTr="007E347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外语语种要求</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英语</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月薪</w:t>
            </w:r>
            <w:r w:rsidRPr="007E347C">
              <w:rPr>
                <w:rFonts w:ascii="microsoft yahei" w:eastAsia="宋体" w:hAnsi="microsoft yahei" w:cs="宋体"/>
                <w:color w:val="333333"/>
                <w:kern w:val="0"/>
                <w:szCs w:val="21"/>
              </w:rPr>
              <w:t>(</w:t>
            </w:r>
            <w:r w:rsidRPr="007E347C">
              <w:rPr>
                <w:rFonts w:ascii="microsoft yahei" w:eastAsia="宋体" w:hAnsi="microsoft yahei" w:cs="宋体"/>
                <w:color w:val="333333"/>
                <w:kern w:val="0"/>
                <w:szCs w:val="21"/>
              </w:rPr>
              <w:t>元</w:t>
            </w:r>
            <w:r w:rsidRPr="007E347C">
              <w:rPr>
                <w:rFonts w:ascii="microsoft yahei" w:eastAsia="宋体" w:hAnsi="microsoft yahei" w:cs="宋体"/>
                <w:color w:val="333333"/>
                <w:kern w:val="0"/>
                <w:szCs w:val="21"/>
              </w:rPr>
              <w:t>)</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6k-9k</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职位类别</w:t>
            </w:r>
          </w:p>
        </w:tc>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金融业务人员</w:t>
            </w:r>
            <w:r w:rsidRPr="007E347C">
              <w:rPr>
                <w:rFonts w:ascii="microsoft yahei" w:eastAsia="宋体" w:hAnsi="microsoft yahei" w:cs="宋体"/>
                <w:color w:val="333333"/>
                <w:kern w:val="0"/>
                <w:szCs w:val="21"/>
              </w:rPr>
              <w:t>   </w:t>
            </w:r>
          </w:p>
        </w:tc>
      </w:tr>
      <w:tr w:rsidR="007E347C" w:rsidRPr="007E347C" w:rsidTr="007E347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学历</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硕士毕业</w:t>
            </w:r>
          </w:p>
        </w:tc>
      </w:tr>
      <w:tr w:rsidR="007E347C" w:rsidRPr="007E347C" w:rsidTr="007E347C">
        <w:trPr>
          <w:trHeight w:val="480"/>
        </w:trPr>
        <w:tc>
          <w:tcPr>
            <w:tcW w:w="0" w:type="auto"/>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专业</w:t>
            </w:r>
          </w:p>
        </w:tc>
        <w:tc>
          <w:tcPr>
            <w:tcW w:w="0" w:type="auto"/>
            <w:gridSpan w:val="5"/>
            <w:tcBorders>
              <w:top w:val="single" w:sz="6" w:space="0" w:color="E5E5E5"/>
              <w:left w:val="single" w:sz="6" w:space="0" w:color="E5E5E5"/>
              <w:bottom w:val="single" w:sz="6" w:space="0" w:color="E5E5E5"/>
              <w:right w:val="single" w:sz="6" w:space="0" w:color="E5E5E5"/>
            </w:tcBorders>
            <w:tcMar>
              <w:top w:w="0" w:type="dxa"/>
              <w:left w:w="150" w:type="dxa"/>
              <w:bottom w:w="0" w:type="dxa"/>
              <w:right w:w="150" w:type="dxa"/>
            </w:tcMar>
            <w:vAlign w:val="center"/>
            <w:hideMark/>
          </w:tcPr>
          <w:p w:rsidR="007E347C" w:rsidRPr="007E347C" w:rsidRDefault="007E347C" w:rsidP="007E347C">
            <w:pPr>
              <w:widowControl/>
              <w:jc w:val="left"/>
              <w:rPr>
                <w:rFonts w:ascii="microsoft yahei" w:eastAsia="宋体" w:hAnsi="microsoft yahei" w:cs="宋体" w:hint="eastAsia"/>
                <w:color w:val="333333"/>
                <w:kern w:val="0"/>
                <w:szCs w:val="21"/>
              </w:rPr>
            </w:pPr>
            <w:r w:rsidRPr="007E347C">
              <w:rPr>
                <w:rFonts w:ascii="microsoft yahei" w:eastAsia="宋体" w:hAnsi="microsoft yahei" w:cs="宋体"/>
                <w:color w:val="333333"/>
                <w:kern w:val="0"/>
                <w:szCs w:val="21"/>
              </w:rPr>
              <w:t>【本科生】经济学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【本科生】经济统计学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【本科生】金融学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【本科生】金融工程</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【本科生】法学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【本科生】应用统计学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【本科生】会计学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【研究生】法学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【研究生】会计学</w:t>
            </w:r>
            <w:r w:rsidRPr="007E347C">
              <w:rPr>
                <w:rFonts w:ascii="microsoft yahei" w:eastAsia="宋体" w:hAnsi="microsoft yahei" w:cs="宋体"/>
                <w:color w:val="333333"/>
                <w:kern w:val="0"/>
                <w:szCs w:val="21"/>
              </w:rPr>
              <w:t xml:space="preserve">    </w:t>
            </w:r>
            <w:r w:rsidRPr="007E347C">
              <w:rPr>
                <w:rFonts w:ascii="microsoft yahei" w:eastAsia="宋体" w:hAnsi="microsoft yahei" w:cs="宋体"/>
                <w:color w:val="333333"/>
                <w:kern w:val="0"/>
                <w:szCs w:val="21"/>
              </w:rPr>
              <w:t>【研究生】会计</w:t>
            </w:r>
            <w:r w:rsidRPr="007E347C">
              <w:rPr>
                <w:rFonts w:ascii="microsoft yahei" w:eastAsia="宋体" w:hAnsi="microsoft yahei" w:cs="宋体"/>
                <w:color w:val="333333"/>
                <w:kern w:val="0"/>
                <w:szCs w:val="21"/>
              </w:rPr>
              <w:t>   </w:t>
            </w:r>
          </w:p>
        </w:tc>
      </w:tr>
    </w:tbl>
    <w:p w:rsidR="007E347C" w:rsidRDefault="007E347C"/>
    <w:sectPr w:rsidR="007E34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1C2"/>
    <w:rsid w:val="001A17C1"/>
    <w:rsid w:val="007E347C"/>
    <w:rsid w:val="00C63DE6"/>
    <w:rsid w:val="00F0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47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E347C"/>
    <w:rPr>
      <w:color w:val="0000FF"/>
      <w:u w:val="single"/>
    </w:rPr>
  </w:style>
  <w:style w:type="character" w:customStyle="1" w:styleId="apple-converted-space">
    <w:name w:val="apple-converted-space"/>
    <w:basedOn w:val="a0"/>
    <w:rsid w:val="007E34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47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7E347C"/>
    <w:rPr>
      <w:color w:val="0000FF"/>
      <w:u w:val="single"/>
    </w:rPr>
  </w:style>
  <w:style w:type="character" w:customStyle="1" w:styleId="apple-converted-space">
    <w:name w:val="apple-converted-space"/>
    <w:basedOn w:val="a0"/>
    <w:rsid w:val="007E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6960">
      <w:bodyDiv w:val="1"/>
      <w:marLeft w:val="0"/>
      <w:marRight w:val="0"/>
      <w:marTop w:val="0"/>
      <w:marBottom w:val="0"/>
      <w:divBdr>
        <w:top w:val="none" w:sz="0" w:space="0" w:color="auto"/>
        <w:left w:val="none" w:sz="0" w:space="0" w:color="auto"/>
        <w:bottom w:val="none" w:sz="0" w:space="0" w:color="auto"/>
        <w:right w:val="none" w:sz="0" w:space="0" w:color="auto"/>
      </w:divBdr>
    </w:div>
    <w:div w:id="1065880869">
      <w:bodyDiv w:val="1"/>
      <w:marLeft w:val="0"/>
      <w:marRight w:val="0"/>
      <w:marTop w:val="0"/>
      <w:marBottom w:val="0"/>
      <w:divBdr>
        <w:top w:val="none" w:sz="0" w:space="0" w:color="auto"/>
        <w:left w:val="none" w:sz="0" w:space="0" w:color="auto"/>
        <w:bottom w:val="none" w:sz="0" w:space="0" w:color="auto"/>
        <w:right w:val="none" w:sz="0" w:space="0" w:color="auto"/>
      </w:divBdr>
    </w:div>
    <w:div w:id="1432965782">
      <w:bodyDiv w:val="1"/>
      <w:marLeft w:val="0"/>
      <w:marRight w:val="0"/>
      <w:marTop w:val="0"/>
      <w:marBottom w:val="0"/>
      <w:divBdr>
        <w:top w:val="none" w:sz="0" w:space="0" w:color="auto"/>
        <w:left w:val="none" w:sz="0" w:space="0" w:color="auto"/>
        <w:bottom w:val="none" w:sz="0" w:space="0" w:color="auto"/>
        <w:right w:val="none" w:sz="0" w:space="0" w:color="auto"/>
      </w:divBdr>
      <w:divsChild>
        <w:div w:id="1317106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http://recruit.bankofbeijing.com.cn/%EF%BC%89%EF%BC%8C%E7%82%B9%E5%87%BB%E2%80%9C%E5%8C%97%E4%BA%AC%E9%93%B6%E8%A1%8C%E5%8C%97%E4%BA%AC%E5%9C%B0%E5%8C%BA2019%E5%B9%B4%E6%98%A5%E5%AD%A3%E6%A0%A1%E5%9B%AD%E6%8B%9B%E8%81%98%E2%80%9D%EF%BC%8C%E5%9C%A8%E7%BA%BF%E6%B3%A8%E5%86%8C%E5%B9%B6%E5%A1%AB%E5%86%99%E6%8A%A5%E5%90%8D%E4%BF%A1%E6%81%AF%E3%80%82"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324</Words>
  <Characters>1847</Characters>
  <Application>Microsoft Office Word</Application>
  <DocSecurity>0</DocSecurity>
  <Lines>15</Lines>
  <Paragraphs>4</Paragraphs>
  <ScaleCrop>false</ScaleCrop>
  <Company>china</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2019-03-27T03:17:00Z</dcterms:created>
  <dcterms:modified xsi:type="dcterms:W3CDTF">2019-03-27T03:19:00Z</dcterms:modified>
</cp:coreProperties>
</file>